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71C7" w14:textId="77777777" w:rsidR="003A4D87" w:rsidRPr="00244D31" w:rsidRDefault="003A4D87" w:rsidP="00244D31">
      <w:pPr>
        <w:pStyle w:val="Heading1"/>
        <w:rPr>
          <w:rStyle w:val="Heading2Char"/>
          <w:b/>
          <w:color w:val="005FAA" w:themeColor="text2"/>
          <w:sz w:val="44"/>
          <w:szCs w:val="40"/>
        </w:rPr>
      </w:pPr>
      <w:r w:rsidRPr="00244D31">
        <w:rPr>
          <w:rStyle w:val="Heading2Char"/>
          <w:b/>
          <w:color w:val="005FAA" w:themeColor="text2"/>
          <w:sz w:val="44"/>
          <w:szCs w:val="40"/>
        </w:rPr>
        <w:t xml:space="preserve">Trading food and drink at </w:t>
      </w:r>
      <w:proofErr w:type="spellStart"/>
      <w:r w:rsidRPr="00244D31">
        <w:rPr>
          <w:rStyle w:val="Heading2Char"/>
          <w:b/>
          <w:color w:val="005FAA" w:themeColor="text2"/>
          <w:sz w:val="44"/>
          <w:szCs w:val="40"/>
        </w:rPr>
        <w:t>Wanderland</w:t>
      </w:r>
      <w:proofErr w:type="spellEnd"/>
      <w:r w:rsidRPr="00244D31">
        <w:rPr>
          <w:rStyle w:val="Heading2Char"/>
          <w:b/>
          <w:color w:val="005FAA" w:themeColor="text2"/>
          <w:sz w:val="44"/>
          <w:szCs w:val="40"/>
        </w:rPr>
        <w:t xml:space="preserve"> 2026</w:t>
      </w:r>
    </w:p>
    <w:p w14:paraId="61404B6F" w14:textId="77777777" w:rsidR="003A4D87" w:rsidRPr="002173B9" w:rsidRDefault="003A4D87" w:rsidP="003A4D87">
      <w:pPr>
        <w:rPr>
          <w:rFonts w:asciiTheme="minorHAnsi" w:hAnsiTheme="minorHAnsi" w:cs="Arial"/>
          <w:color w:val="EE0000"/>
        </w:rPr>
      </w:pPr>
      <w:proofErr w:type="spellStart"/>
      <w:r w:rsidRPr="002173B9">
        <w:rPr>
          <w:rFonts w:asciiTheme="minorHAnsi" w:hAnsiTheme="minorHAnsi" w:cs="Arial"/>
        </w:rPr>
        <w:t>Wanderland</w:t>
      </w:r>
      <w:proofErr w:type="spellEnd"/>
      <w:r w:rsidRPr="002173B9">
        <w:rPr>
          <w:rFonts w:asciiTheme="minorHAnsi" w:hAnsiTheme="minorHAnsi" w:cs="Arial"/>
        </w:rPr>
        <w:t xml:space="preserve"> is Wyre Council’s one</w:t>
      </w:r>
      <w:r w:rsidRPr="002173B9">
        <w:rPr>
          <w:rFonts w:ascii="Cambria Math" w:hAnsi="Cambria Math" w:cs="Cambria Math"/>
        </w:rPr>
        <w:t>‑</w:t>
      </w:r>
      <w:r w:rsidRPr="002173B9">
        <w:rPr>
          <w:rFonts w:asciiTheme="minorHAnsi" w:hAnsiTheme="minorHAnsi" w:cs="Arial"/>
        </w:rPr>
        <w:t>day family festival, taking place on Saturday 25 July 2026 at Cottam Hall Playing Fields, Poulton</w:t>
      </w:r>
      <w:r w:rsidRPr="002173B9">
        <w:rPr>
          <w:rFonts w:ascii="Cambria Math" w:hAnsi="Cambria Math" w:cs="Cambria Math"/>
        </w:rPr>
        <w:t>‑</w:t>
      </w:r>
      <w:r w:rsidRPr="002173B9">
        <w:rPr>
          <w:rFonts w:asciiTheme="minorHAnsi" w:hAnsiTheme="minorHAnsi" w:cs="Arial"/>
        </w:rPr>
        <w:t>le</w:t>
      </w:r>
      <w:r w:rsidRPr="002173B9">
        <w:rPr>
          <w:rFonts w:ascii="Cambria Math" w:hAnsi="Cambria Math" w:cs="Cambria Math"/>
        </w:rPr>
        <w:t>‑</w:t>
      </w:r>
      <w:r w:rsidRPr="002173B9">
        <w:rPr>
          <w:rFonts w:asciiTheme="minorHAnsi" w:hAnsiTheme="minorHAnsi" w:cs="Arial"/>
        </w:rPr>
        <w:t>Fylde. The event runs from 1100hrs to 1700hrs, and all trading must cease at 1630hrs.</w:t>
      </w:r>
    </w:p>
    <w:p w14:paraId="7A9ACA5F" w14:textId="22469CCF" w:rsidR="003A4D87" w:rsidRPr="002173B9" w:rsidRDefault="003A4D87" w:rsidP="003A4D87">
      <w:pPr>
        <w:rPr>
          <w:rFonts w:asciiTheme="minorHAnsi" w:hAnsiTheme="minorHAnsi" w:cs="Arial"/>
        </w:rPr>
      </w:pPr>
      <w:r w:rsidRPr="002173B9">
        <w:rPr>
          <w:rFonts w:asciiTheme="minorHAnsi" w:hAnsiTheme="minorHAnsi" w:cs="Arial"/>
        </w:rPr>
        <w:t>We anticipate approximately 2,500 ticketed visitors. The event is primarily aimed at families with young children, with most attendees expected to be under 8 years old.</w:t>
      </w:r>
    </w:p>
    <w:p w14:paraId="1F5291AE" w14:textId="77777777" w:rsidR="003A4D87" w:rsidRPr="002173B9" w:rsidRDefault="003A4D87" w:rsidP="003A4D87">
      <w:pPr>
        <w:rPr>
          <w:rFonts w:asciiTheme="minorHAnsi" w:hAnsiTheme="minorHAnsi" w:cs="Arial"/>
        </w:rPr>
      </w:pPr>
      <w:r w:rsidRPr="002173B9">
        <w:rPr>
          <w:rFonts w:asciiTheme="minorHAnsi" w:hAnsiTheme="minorHAnsi" w:cs="Arial"/>
        </w:rPr>
        <w:t>The main stage programme features live performances from Peppa Pig and music from K</w:t>
      </w:r>
      <w:r w:rsidRPr="002173B9">
        <w:rPr>
          <w:rFonts w:ascii="Cambria Math" w:hAnsi="Cambria Math" w:cs="Cambria Math"/>
        </w:rPr>
        <w:t>‑</w:t>
      </w:r>
      <w:r w:rsidRPr="002173B9">
        <w:rPr>
          <w:rFonts w:asciiTheme="minorHAnsi" w:hAnsiTheme="minorHAnsi" w:cs="Arial"/>
        </w:rPr>
        <w:t>Pop Superstars, supported by a wider event footprint offering family activities and walkabout entertainment. The full event takes place within a single open</w:t>
      </w:r>
      <w:r w:rsidRPr="002173B9">
        <w:rPr>
          <w:rFonts w:ascii="Cambria Math" w:hAnsi="Cambria Math" w:cs="Cambria Math"/>
        </w:rPr>
        <w:t>‑</w:t>
      </w:r>
      <w:r w:rsidRPr="002173B9">
        <w:rPr>
          <w:rFonts w:asciiTheme="minorHAnsi" w:hAnsiTheme="minorHAnsi" w:cs="Arial"/>
        </w:rPr>
        <w:t>air playing field area of approximately 16,000 square metres.</w:t>
      </w:r>
    </w:p>
    <w:p w14:paraId="398439D2" w14:textId="10FF57D2" w:rsidR="003A4D87" w:rsidRPr="002173B9" w:rsidRDefault="003A4D87" w:rsidP="003A4D87">
      <w:pPr>
        <w:pStyle w:val="Heading3"/>
        <w:rPr>
          <w:rFonts w:cs="Arial"/>
        </w:rPr>
      </w:pPr>
      <w:r w:rsidRPr="002173B9">
        <w:rPr>
          <w:rFonts w:cs="Arial"/>
        </w:rPr>
        <w:t>What we’re looking for</w:t>
      </w:r>
    </w:p>
    <w:p w14:paraId="3DAB7ABB" w14:textId="07FD3F2E" w:rsidR="003A4D87" w:rsidRPr="002173B9" w:rsidRDefault="003A4D87" w:rsidP="003A4D87">
      <w:pPr>
        <w:rPr>
          <w:rFonts w:asciiTheme="minorHAnsi" w:hAnsiTheme="minorHAnsi" w:cs="Arial"/>
        </w:rPr>
      </w:pPr>
      <w:r w:rsidRPr="002173B9">
        <w:rPr>
          <w:rFonts w:asciiTheme="minorHAnsi" w:hAnsiTheme="minorHAnsi" w:cs="Arial"/>
        </w:rPr>
        <w:t>We are seeking a variety of food and drink traders to help us deliver an enjoyable, affordable and family</w:t>
      </w:r>
      <w:r w:rsidRPr="002173B9">
        <w:rPr>
          <w:rFonts w:ascii="Cambria Math" w:hAnsi="Cambria Math" w:cs="Cambria Math"/>
        </w:rPr>
        <w:t>‑</w:t>
      </w:r>
      <w:r w:rsidRPr="002173B9">
        <w:rPr>
          <w:rFonts w:asciiTheme="minorHAnsi" w:hAnsiTheme="minorHAnsi" w:cs="Arial"/>
        </w:rPr>
        <w:t>friendly offer. For example:</w:t>
      </w:r>
    </w:p>
    <w:p w14:paraId="76902C73"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Soft drinks and non</w:t>
      </w:r>
      <w:r w:rsidRPr="002173B9">
        <w:rPr>
          <w:rFonts w:ascii="Cambria Math" w:hAnsi="Cambria Math" w:cs="Cambria Math"/>
        </w:rPr>
        <w:t>‑</w:t>
      </w:r>
      <w:r w:rsidRPr="002173B9">
        <w:rPr>
          <w:rFonts w:asciiTheme="minorHAnsi" w:hAnsiTheme="minorHAnsi" w:cs="Arial"/>
        </w:rPr>
        <w:t>alcoholic beverages</w:t>
      </w:r>
    </w:p>
    <w:p w14:paraId="140633C9" w14:textId="7A4A82B4"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Hot drinks</w:t>
      </w:r>
      <w:r w:rsidR="00DF3059" w:rsidRPr="002173B9">
        <w:rPr>
          <w:rFonts w:asciiTheme="minorHAnsi" w:hAnsiTheme="minorHAnsi" w:cs="Arial"/>
        </w:rPr>
        <w:t>, such as tea and coffee</w:t>
      </w:r>
    </w:p>
    <w:p w14:paraId="4CFD712C"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Quality street food</w:t>
      </w:r>
    </w:p>
    <w:p w14:paraId="31EB85F1"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Quick</w:t>
      </w:r>
      <w:r w:rsidRPr="002173B9">
        <w:rPr>
          <w:rFonts w:ascii="Cambria Math" w:hAnsi="Cambria Math" w:cs="Cambria Math"/>
        </w:rPr>
        <w:t>‑</w:t>
      </w:r>
      <w:r w:rsidRPr="002173B9">
        <w:rPr>
          <w:rFonts w:asciiTheme="minorHAnsi" w:hAnsiTheme="minorHAnsi" w:cs="Arial"/>
        </w:rPr>
        <w:t>serve options (chips, burgers, pies, etc.)</w:t>
      </w:r>
    </w:p>
    <w:p w14:paraId="337E4A0A"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Pizza</w:t>
      </w:r>
    </w:p>
    <w:p w14:paraId="0EEB3328"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Baked potatoes</w:t>
      </w:r>
    </w:p>
    <w:p w14:paraId="701650FB"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Ice cream, sweets and desserts</w:t>
      </w:r>
    </w:p>
    <w:p w14:paraId="232DAA04"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Vegetarian and vegan options</w:t>
      </w:r>
    </w:p>
    <w:p w14:paraId="29E0269C" w14:textId="77777777" w:rsidR="003A4D87" w:rsidRPr="002173B9" w:rsidRDefault="003A4D87" w:rsidP="003A4D87">
      <w:pPr>
        <w:pStyle w:val="ListParagraph"/>
        <w:numPr>
          <w:ilvl w:val="0"/>
          <w:numId w:val="7"/>
        </w:numPr>
        <w:rPr>
          <w:rFonts w:asciiTheme="minorHAnsi" w:hAnsiTheme="minorHAnsi" w:cs="Arial"/>
        </w:rPr>
      </w:pPr>
      <w:r w:rsidRPr="002173B9">
        <w:rPr>
          <w:rFonts w:asciiTheme="minorHAnsi" w:hAnsiTheme="minorHAnsi" w:cs="Arial"/>
        </w:rPr>
        <w:t>Alcoholic beverages (operating under a separate TENs licence)</w:t>
      </w:r>
    </w:p>
    <w:p w14:paraId="1735E945" w14:textId="1416C69F" w:rsidR="003A4D87" w:rsidRPr="002173B9" w:rsidRDefault="003A4D87" w:rsidP="003A4D87">
      <w:pPr>
        <w:rPr>
          <w:rFonts w:asciiTheme="minorHAnsi" w:hAnsiTheme="minorHAnsi" w:cs="Arial"/>
        </w:rPr>
      </w:pPr>
      <w:r w:rsidRPr="002173B9">
        <w:rPr>
          <w:rFonts w:asciiTheme="minorHAnsi" w:hAnsiTheme="minorHAnsi" w:cs="Arial"/>
        </w:rPr>
        <w:t>It is a priority to ensure all traders have sufficient stock to operate for the entire day, based on an estimated attendance of 2,500, and can manage service efficiently to minimise queuing.</w:t>
      </w:r>
    </w:p>
    <w:p w14:paraId="5A800C7D" w14:textId="77777777" w:rsidR="002173B9" w:rsidRDefault="002173B9">
      <w:pPr>
        <w:rPr>
          <w:rFonts w:asciiTheme="minorHAnsi" w:eastAsiaTheme="majorEastAsia" w:hAnsiTheme="minorHAnsi" w:cs="Arial"/>
          <w:b/>
          <w:color w:val="005FAA"/>
          <w:sz w:val="28"/>
          <w:szCs w:val="28"/>
        </w:rPr>
      </w:pPr>
      <w:r>
        <w:rPr>
          <w:rFonts w:asciiTheme="minorHAnsi" w:hAnsiTheme="minorHAnsi" w:cs="Arial"/>
        </w:rPr>
        <w:br w:type="page"/>
      </w:r>
    </w:p>
    <w:p w14:paraId="0A42B132" w14:textId="7BE6A620" w:rsidR="003A4D87" w:rsidRPr="002173B9" w:rsidRDefault="003A4D87" w:rsidP="00244D31">
      <w:pPr>
        <w:pStyle w:val="Heading2"/>
      </w:pPr>
      <w:r w:rsidRPr="002173B9">
        <w:lastRenderedPageBreak/>
        <w:t xml:space="preserve">Terms and conditions </w:t>
      </w:r>
      <w:r w:rsidRPr="002173B9">
        <w:tab/>
      </w:r>
    </w:p>
    <w:p w14:paraId="3B947653" w14:textId="59573329" w:rsidR="003A4D87" w:rsidRPr="002173B9" w:rsidRDefault="003A4D87" w:rsidP="003A4D87">
      <w:pPr>
        <w:tabs>
          <w:tab w:val="left" w:pos="2800"/>
        </w:tabs>
        <w:rPr>
          <w:rFonts w:asciiTheme="minorHAnsi" w:hAnsiTheme="minorHAnsi" w:cs="Arial"/>
        </w:rPr>
      </w:pPr>
      <w:r w:rsidRPr="002173B9">
        <w:rPr>
          <w:rFonts w:asciiTheme="minorHAnsi" w:hAnsiTheme="minorHAnsi" w:cs="Arial"/>
        </w:rPr>
        <w:t>Please read and be fully aware of the event terms and conditions before applying to trade. In applying, you agree to these terms and conditions.</w:t>
      </w:r>
    </w:p>
    <w:p w14:paraId="498C199B" w14:textId="77777777" w:rsidR="003A4D87" w:rsidRPr="002173B9" w:rsidRDefault="003A4D87" w:rsidP="0017209D">
      <w:pPr>
        <w:pStyle w:val="Heading3"/>
      </w:pPr>
      <w:r w:rsidRPr="002173B9">
        <w:t>Event Operations</w:t>
      </w:r>
    </w:p>
    <w:p w14:paraId="1EBF25C7"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Event operated by Wyre Council.</w:t>
      </w:r>
    </w:p>
    <w:p w14:paraId="26190E4C"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Arrival from 8am; unloading must finish by 10am.</w:t>
      </w:r>
    </w:p>
    <w:p w14:paraId="2A464CA2"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No arrivals after 10am will be permitted to trade.</w:t>
      </w:r>
    </w:p>
    <w:p w14:paraId="65F6A037" w14:textId="77777777" w:rsidR="003A4D87" w:rsidRPr="002173B9" w:rsidRDefault="003A4D87" w:rsidP="00CD3FE9">
      <w:pPr>
        <w:pStyle w:val="ListParagraph"/>
        <w:numPr>
          <w:ilvl w:val="0"/>
          <w:numId w:val="16"/>
        </w:numPr>
        <w:rPr>
          <w:rFonts w:asciiTheme="minorHAnsi" w:hAnsiTheme="minorHAnsi" w:cs="Arial"/>
        </w:rPr>
      </w:pPr>
      <w:r w:rsidRPr="002173B9">
        <w:rPr>
          <w:rFonts w:asciiTheme="minorHAnsi" w:hAnsiTheme="minorHAnsi" w:cs="Arial"/>
        </w:rPr>
        <w:t>Trading ends at 4:30pm; breakdown begins only after the 5pm closure announcement. No vehicle movement until authorised by the Site Manager.</w:t>
      </w:r>
    </w:p>
    <w:p w14:paraId="416D551E" w14:textId="69058366" w:rsidR="003A4D87" w:rsidRPr="002173B9" w:rsidRDefault="00DF3059" w:rsidP="00CD3FE9">
      <w:pPr>
        <w:pStyle w:val="ListParagraph"/>
        <w:numPr>
          <w:ilvl w:val="0"/>
          <w:numId w:val="16"/>
        </w:numPr>
        <w:rPr>
          <w:rFonts w:asciiTheme="minorHAnsi" w:hAnsiTheme="minorHAnsi" w:cs="Arial"/>
        </w:rPr>
      </w:pPr>
      <w:r w:rsidRPr="002173B9">
        <w:rPr>
          <w:rFonts w:asciiTheme="minorHAnsi" w:hAnsiTheme="minorHAnsi" w:cs="Arial"/>
        </w:rPr>
        <w:t>If</w:t>
      </w:r>
      <w:r w:rsidR="003A4D87" w:rsidRPr="002173B9">
        <w:rPr>
          <w:rFonts w:asciiTheme="minorHAnsi" w:hAnsiTheme="minorHAnsi" w:cs="Arial"/>
        </w:rPr>
        <w:t xml:space="preserve"> Wyre Council must cancel the event due to circumstances beyond its control, no compensation is payable.</w:t>
      </w:r>
    </w:p>
    <w:p w14:paraId="04052603" w14:textId="77777777" w:rsidR="003A4D87" w:rsidRPr="0017209D" w:rsidRDefault="003A4D87" w:rsidP="0017209D">
      <w:pPr>
        <w:pStyle w:val="Heading3"/>
      </w:pPr>
      <w:r w:rsidRPr="0017209D">
        <w:t>Insurance, Certification &amp; Compliance</w:t>
      </w:r>
    </w:p>
    <w:p w14:paraId="548FE1FC" w14:textId="5F23603F"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Traders must provide Public and Employers Liability Insurance (£5m minimum).</w:t>
      </w:r>
    </w:p>
    <w:p w14:paraId="2EDD506C" w14:textId="6B302D07"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Food Safety Hygiene Certificate required at booking.</w:t>
      </w:r>
    </w:p>
    <w:p w14:paraId="7B630AD5" w14:textId="323C5749"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Minimum Food Hygiene Rating of 4.</w:t>
      </w:r>
    </w:p>
    <w:p w14:paraId="1C10AC91" w14:textId="58F9A89F"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PPDS food must be correctly labelled; traders must ensure compliance with FSA guidance.</w:t>
      </w:r>
    </w:p>
    <w:p w14:paraId="46B90A72" w14:textId="7CC6CFF9"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Traders must comply with all relevant food safety and hygiene legislation.</w:t>
      </w:r>
    </w:p>
    <w:p w14:paraId="00887760" w14:textId="64600C10" w:rsidR="003A4D87" w:rsidRPr="002173B9" w:rsidRDefault="003A4D87" w:rsidP="003A4D87">
      <w:pPr>
        <w:pStyle w:val="ListParagraph"/>
        <w:numPr>
          <w:ilvl w:val="0"/>
          <w:numId w:val="9"/>
        </w:numPr>
        <w:rPr>
          <w:rFonts w:asciiTheme="minorHAnsi" w:hAnsiTheme="minorHAnsi" w:cs="Arial"/>
        </w:rPr>
      </w:pPr>
      <w:r w:rsidRPr="002173B9">
        <w:rPr>
          <w:rFonts w:asciiTheme="minorHAnsi" w:hAnsiTheme="minorHAnsi" w:cs="Arial"/>
        </w:rPr>
        <w:t>Accuracy of scales and measuring devices is the trader’s responsibility.</w:t>
      </w:r>
    </w:p>
    <w:p w14:paraId="0E584DC2" w14:textId="77777777" w:rsidR="003A4D87" w:rsidRPr="002173B9" w:rsidRDefault="003A4D87" w:rsidP="0017209D">
      <w:pPr>
        <w:pStyle w:val="Heading3"/>
      </w:pPr>
      <w:r w:rsidRPr="002173B9">
        <w:t>Alcohol Sales</w:t>
      </w:r>
    </w:p>
    <w:p w14:paraId="6CABC193" w14:textId="44E15DB0"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Alcohol traders must obtain their own TEN.</w:t>
      </w:r>
    </w:p>
    <w:p w14:paraId="142E0F4A" w14:textId="14D4069A"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Challenge 25 policy required.</w:t>
      </w:r>
    </w:p>
    <w:p w14:paraId="460D54E3" w14:textId="250DF75F"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 xml:space="preserve">No glass </w:t>
      </w:r>
      <w:proofErr w:type="gramStart"/>
      <w:r w:rsidRPr="002173B9">
        <w:rPr>
          <w:rFonts w:asciiTheme="minorHAnsi" w:hAnsiTheme="minorHAnsi" w:cs="Arial"/>
        </w:rPr>
        <w:t>vessels;</w:t>
      </w:r>
      <w:proofErr w:type="gramEnd"/>
      <w:r w:rsidRPr="002173B9">
        <w:rPr>
          <w:rFonts w:asciiTheme="minorHAnsi" w:hAnsiTheme="minorHAnsi" w:cs="Arial"/>
        </w:rPr>
        <w:t xml:space="preserve"> spirits prohibited.</w:t>
      </w:r>
    </w:p>
    <w:p w14:paraId="728887C6" w14:textId="354D4205" w:rsidR="003A4D87" w:rsidRPr="002173B9" w:rsidRDefault="003A4D87" w:rsidP="003A4D87">
      <w:pPr>
        <w:pStyle w:val="ListParagraph"/>
        <w:numPr>
          <w:ilvl w:val="0"/>
          <w:numId w:val="10"/>
        </w:numPr>
        <w:rPr>
          <w:rFonts w:asciiTheme="minorHAnsi" w:hAnsiTheme="minorHAnsi" w:cs="Arial"/>
        </w:rPr>
      </w:pPr>
      <w:r w:rsidRPr="002173B9">
        <w:rPr>
          <w:rFonts w:asciiTheme="minorHAnsi" w:hAnsiTheme="minorHAnsi" w:cs="Arial"/>
        </w:rPr>
        <w:t>The License Holder is responsible for safety and security of their licensed area.</w:t>
      </w:r>
    </w:p>
    <w:p w14:paraId="7ACDAE10" w14:textId="77777777" w:rsidR="003A4D87" w:rsidRPr="002173B9" w:rsidRDefault="003A4D87" w:rsidP="0017209D">
      <w:pPr>
        <w:pStyle w:val="Heading3"/>
      </w:pPr>
      <w:r w:rsidRPr="002173B9">
        <w:t>Waste, Safety &amp; Risk</w:t>
      </w:r>
    </w:p>
    <w:p w14:paraId="3F9B94D2" w14:textId="6FEA97C6" w:rsidR="003A4D87" w:rsidRPr="002173B9" w:rsidRDefault="003A4D87" w:rsidP="003A4D87">
      <w:pPr>
        <w:pStyle w:val="ListParagraph"/>
        <w:numPr>
          <w:ilvl w:val="0"/>
          <w:numId w:val="11"/>
        </w:numPr>
        <w:rPr>
          <w:rFonts w:asciiTheme="minorHAnsi" w:hAnsiTheme="minorHAnsi" w:cs="Arial"/>
        </w:rPr>
      </w:pPr>
      <w:r w:rsidRPr="002173B9">
        <w:rPr>
          <w:rFonts w:asciiTheme="minorHAnsi" w:hAnsiTheme="minorHAnsi" w:cs="Arial"/>
        </w:rPr>
        <w:t>Traders must remove all trade waste from their pitch.</w:t>
      </w:r>
    </w:p>
    <w:p w14:paraId="4EA9239D" w14:textId="15CD7E98" w:rsidR="003A4D87" w:rsidRPr="002173B9" w:rsidRDefault="003A4D87" w:rsidP="003A4D87">
      <w:pPr>
        <w:pStyle w:val="ListParagraph"/>
        <w:numPr>
          <w:ilvl w:val="0"/>
          <w:numId w:val="11"/>
        </w:numPr>
        <w:rPr>
          <w:rFonts w:asciiTheme="minorHAnsi" w:hAnsiTheme="minorHAnsi" w:cs="Arial"/>
        </w:rPr>
      </w:pPr>
      <w:r w:rsidRPr="002173B9">
        <w:rPr>
          <w:rFonts w:asciiTheme="minorHAnsi" w:hAnsiTheme="minorHAnsi" w:cs="Arial"/>
        </w:rPr>
        <w:t>First aid is available on site; traders must carry a basic first aid kit.</w:t>
      </w:r>
    </w:p>
    <w:p w14:paraId="139FD6BF" w14:textId="11DE1A4A" w:rsidR="003A4D87" w:rsidRPr="002173B9" w:rsidRDefault="003A4D87" w:rsidP="003A4D87">
      <w:pPr>
        <w:pStyle w:val="ListParagraph"/>
        <w:numPr>
          <w:ilvl w:val="0"/>
          <w:numId w:val="11"/>
        </w:numPr>
        <w:rPr>
          <w:rFonts w:asciiTheme="minorHAnsi" w:hAnsiTheme="minorHAnsi" w:cs="Arial"/>
          <w:strike/>
        </w:rPr>
      </w:pPr>
      <w:r w:rsidRPr="002173B9">
        <w:rPr>
          <w:rFonts w:asciiTheme="minorHAnsi" w:hAnsiTheme="minorHAnsi" w:cs="Arial"/>
        </w:rPr>
        <w:t>All traders must supply a risk assessment.</w:t>
      </w:r>
    </w:p>
    <w:p w14:paraId="75FE150E" w14:textId="77777777" w:rsidR="003A4D87" w:rsidRPr="002173B9" w:rsidRDefault="003A4D87" w:rsidP="0017209D">
      <w:pPr>
        <w:pStyle w:val="Heading3"/>
      </w:pPr>
      <w:r w:rsidRPr="002173B9">
        <w:lastRenderedPageBreak/>
        <w:t>Liability &amp; Damage</w:t>
      </w:r>
    </w:p>
    <w:p w14:paraId="120D1D6C" w14:textId="1C7732B9" w:rsidR="003A4D87" w:rsidRPr="002173B9" w:rsidRDefault="003A4D87" w:rsidP="003A4D87">
      <w:pPr>
        <w:pStyle w:val="ListParagraph"/>
        <w:numPr>
          <w:ilvl w:val="0"/>
          <w:numId w:val="12"/>
        </w:numPr>
        <w:rPr>
          <w:rFonts w:asciiTheme="minorHAnsi" w:hAnsiTheme="minorHAnsi" w:cs="Arial"/>
        </w:rPr>
      </w:pPr>
      <w:r w:rsidRPr="002173B9">
        <w:rPr>
          <w:rFonts w:asciiTheme="minorHAnsi" w:hAnsiTheme="minorHAnsi" w:cs="Arial"/>
        </w:rPr>
        <w:t>Wyre Council is not responsible for loss or damage to trader property or for interruptions caused by equipment failure, power issues, weather, or other unforeseen events.</w:t>
      </w:r>
    </w:p>
    <w:p w14:paraId="1C2E8304" w14:textId="23E1A66B" w:rsidR="003A4D87" w:rsidRPr="002173B9" w:rsidRDefault="003A4D87" w:rsidP="003A4D87">
      <w:pPr>
        <w:pStyle w:val="ListParagraph"/>
        <w:numPr>
          <w:ilvl w:val="0"/>
          <w:numId w:val="12"/>
        </w:numPr>
        <w:rPr>
          <w:rFonts w:asciiTheme="minorHAnsi" w:hAnsiTheme="minorHAnsi" w:cs="Arial"/>
        </w:rPr>
      </w:pPr>
      <w:r w:rsidRPr="002173B9">
        <w:rPr>
          <w:rFonts w:asciiTheme="minorHAnsi" w:hAnsiTheme="minorHAnsi" w:cs="Arial"/>
        </w:rPr>
        <w:t>Traders must indemnify the Council against claims arising from their participation.</w:t>
      </w:r>
    </w:p>
    <w:p w14:paraId="1E2120C5" w14:textId="07C72B5B" w:rsidR="003A4D87" w:rsidRPr="002173B9" w:rsidRDefault="003A4D87" w:rsidP="003A4D87">
      <w:pPr>
        <w:pStyle w:val="ListParagraph"/>
        <w:numPr>
          <w:ilvl w:val="0"/>
          <w:numId w:val="12"/>
        </w:numPr>
        <w:rPr>
          <w:rFonts w:asciiTheme="minorHAnsi" w:hAnsiTheme="minorHAnsi" w:cs="Arial"/>
        </w:rPr>
      </w:pPr>
      <w:r w:rsidRPr="002173B9">
        <w:rPr>
          <w:rFonts w:asciiTheme="minorHAnsi" w:hAnsiTheme="minorHAnsi" w:cs="Arial"/>
        </w:rPr>
        <w:t>Traders are responsible for any damage caused to grounds, trackway or infrastructure.</w:t>
      </w:r>
    </w:p>
    <w:p w14:paraId="77F2F536" w14:textId="77777777" w:rsidR="003A4D87" w:rsidRPr="002173B9" w:rsidRDefault="003A4D87" w:rsidP="0017209D">
      <w:pPr>
        <w:pStyle w:val="Heading3"/>
      </w:pPr>
      <w:r w:rsidRPr="002173B9">
        <w:t>Cancellations</w:t>
      </w:r>
    </w:p>
    <w:p w14:paraId="3EB61C0B" w14:textId="24641E58" w:rsidR="003A4D87" w:rsidRPr="002173B9" w:rsidRDefault="003A4D87" w:rsidP="003A4D87">
      <w:pPr>
        <w:pStyle w:val="ListParagraph"/>
        <w:numPr>
          <w:ilvl w:val="0"/>
          <w:numId w:val="13"/>
        </w:numPr>
        <w:rPr>
          <w:rFonts w:asciiTheme="minorHAnsi" w:hAnsiTheme="minorHAnsi" w:cs="Arial"/>
        </w:rPr>
      </w:pPr>
      <w:r w:rsidRPr="002173B9">
        <w:rPr>
          <w:rFonts w:asciiTheme="minorHAnsi" w:hAnsiTheme="minorHAnsi" w:cs="Arial"/>
        </w:rPr>
        <w:t>Cancellations must be made in writing.</w:t>
      </w:r>
    </w:p>
    <w:p w14:paraId="6B5E9C8C" w14:textId="05AE6572" w:rsidR="003A4D87" w:rsidRPr="002173B9" w:rsidRDefault="003A4D87" w:rsidP="003A4D87">
      <w:pPr>
        <w:pStyle w:val="ListParagraph"/>
        <w:numPr>
          <w:ilvl w:val="0"/>
          <w:numId w:val="13"/>
        </w:numPr>
        <w:rPr>
          <w:rFonts w:asciiTheme="minorHAnsi" w:hAnsiTheme="minorHAnsi" w:cs="Arial"/>
        </w:rPr>
      </w:pPr>
      <w:r w:rsidRPr="002173B9">
        <w:rPr>
          <w:rFonts w:asciiTheme="minorHAnsi" w:hAnsiTheme="minorHAnsi" w:cs="Arial"/>
        </w:rPr>
        <w:t>If cancellation is given with 30+ days’ notice, 50% of booking fee is payable.</w:t>
      </w:r>
    </w:p>
    <w:p w14:paraId="0A94145B" w14:textId="3A612733" w:rsidR="003A4D87" w:rsidRPr="002173B9" w:rsidRDefault="003A4D87" w:rsidP="003A4D87">
      <w:pPr>
        <w:pStyle w:val="ListParagraph"/>
        <w:numPr>
          <w:ilvl w:val="0"/>
          <w:numId w:val="13"/>
        </w:numPr>
        <w:rPr>
          <w:rFonts w:asciiTheme="minorHAnsi" w:hAnsiTheme="minorHAnsi" w:cs="Arial"/>
        </w:rPr>
      </w:pPr>
      <w:r w:rsidRPr="002173B9">
        <w:rPr>
          <w:rFonts w:asciiTheme="minorHAnsi" w:hAnsiTheme="minorHAnsi" w:cs="Arial"/>
        </w:rPr>
        <w:t xml:space="preserve">If cancellation if given less than 30 </w:t>
      </w:r>
      <w:r w:rsidR="00CD3FE9" w:rsidRPr="002173B9">
        <w:rPr>
          <w:rFonts w:asciiTheme="minorHAnsi" w:hAnsiTheme="minorHAnsi" w:cs="Arial"/>
        </w:rPr>
        <w:t>days’ notice</w:t>
      </w:r>
      <w:r w:rsidRPr="002173B9">
        <w:rPr>
          <w:rFonts w:asciiTheme="minorHAnsi" w:hAnsiTheme="minorHAnsi" w:cs="Arial"/>
        </w:rPr>
        <w:t>, 100% of booking fee payable.</w:t>
      </w:r>
    </w:p>
    <w:p w14:paraId="6DDD9D28" w14:textId="77777777" w:rsidR="003A4D87" w:rsidRPr="002173B9" w:rsidRDefault="003A4D87" w:rsidP="0017209D">
      <w:pPr>
        <w:pStyle w:val="Heading3"/>
      </w:pPr>
      <w:r w:rsidRPr="002173B9">
        <w:t>Conduct</w:t>
      </w:r>
    </w:p>
    <w:p w14:paraId="69E2E6EA" w14:textId="55FB62E3" w:rsidR="003A4D87" w:rsidRPr="002173B9" w:rsidRDefault="003A4D87" w:rsidP="003A4D87">
      <w:pPr>
        <w:rPr>
          <w:rFonts w:asciiTheme="minorHAnsi" w:hAnsiTheme="minorHAnsi" w:cs="Arial"/>
          <w:color w:val="EE0000"/>
        </w:rPr>
      </w:pPr>
      <w:r w:rsidRPr="002173B9">
        <w:rPr>
          <w:rFonts w:asciiTheme="minorHAnsi" w:hAnsiTheme="minorHAnsi" w:cs="Arial"/>
        </w:rPr>
        <w:t xml:space="preserve">Traders must not undertake any unlawful or objectionable activity on the event footprint. It is at the jurisdiction of the Event Manager and Safety Advisor, if the cessation of </w:t>
      </w:r>
      <w:r w:rsidR="00DF3059" w:rsidRPr="002173B9">
        <w:rPr>
          <w:rFonts w:asciiTheme="minorHAnsi" w:hAnsiTheme="minorHAnsi" w:cs="Arial"/>
        </w:rPr>
        <w:t>trading is</w:t>
      </w:r>
      <w:r w:rsidRPr="002173B9">
        <w:rPr>
          <w:rFonts w:asciiTheme="minorHAnsi" w:hAnsiTheme="minorHAnsi" w:cs="Arial"/>
        </w:rPr>
        <w:t xml:space="preserve"> necessary due to unlawful or unsafe activity.</w:t>
      </w:r>
    </w:p>
    <w:p w14:paraId="3F50735A" w14:textId="77777777" w:rsidR="003A4D87" w:rsidRPr="002173B9" w:rsidRDefault="003A4D87" w:rsidP="0017209D">
      <w:pPr>
        <w:pStyle w:val="Heading3"/>
      </w:pPr>
      <w:r w:rsidRPr="002173B9">
        <w:t>Pitch Fee &amp; Payment</w:t>
      </w:r>
    </w:p>
    <w:p w14:paraId="0C6617C5" w14:textId="77777777" w:rsidR="003A4D87" w:rsidRPr="002173B9" w:rsidRDefault="003A4D87" w:rsidP="003A4D87">
      <w:pPr>
        <w:rPr>
          <w:rFonts w:asciiTheme="minorHAnsi" w:hAnsiTheme="minorHAnsi" w:cs="Arial"/>
        </w:rPr>
      </w:pPr>
      <w:r w:rsidRPr="002173B9">
        <w:rPr>
          <w:rFonts w:asciiTheme="minorHAnsi" w:hAnsiTheme="minorHAnsi" w:cs="Arial"/>
        </w:rPr>
        <w:t xml:space="preserve">The pitch fees for </w:t>
      </w:r>
      <w:proofErr w:type="spellStart"/>
      <w:r w:rsidRPr="002173B9">
        <w:rPr>
          <w:rFonts w:asciiTheme="minorHAnsi" w:hAnsiTheme="minorHAnsi" w:cs="Arial"/>
        </w:rPr>
        <w:t>Wanderland</w:t>
      </w:r>
      <w:proofErr w:type="spellEnd"/>
      <w:r w:rsidRPr="002173B9">
        <w:rPr>
          <w:rFonts w:asciiTheme="minorHAnsi" w:hAnsiTheme="minorHAnsi" w:cs="Arial"/>
        </w:rPr>
        <w:t xml:space="preserve"> 2026 are:</w:t>
      </w:r>
    </w:p>
    <w:p w14:paraId="43AA8C66" w14:textId="5951948E" w:rsidR="003A4D87" w:rsidRPr="002173B9" w:rsidRDefault="003A4D87" w:rsidP="003A4D87">
      <w:pPr>
        <w:pStyle w:val="ListParagraph"/>
        <w:numPr>
          <w:ilvl w:val="0"/>
          <w:numId w:val="4"/>
        </w:numPr>
        <w:rPr>
          <w:rFonts w:asciiTheme="minorHAnsi" w:hAnsiTheme="minorHAnsi" w:cs="Arial"/>
        </w:rPr>
      </w:pPr>
      <w:r w:rsidRPr="002173B9">
        <w:rPr>
          <w:rFonts w:asciiTheme="minorHAnsi" w:hAnsiTheme="minorHAnsi" w:cs="Arial"/>
        </w:rPr>
        <w:t>£150 for food and soft</w:t>
      </w:r>
      <w:r w:rsidRPr="002173B9">
        <w:rPr>
          <w:rFonts w:ascii="Cambria Math" w:hAnsi="Cambria Math" w:cs="Cambria Math"/>
        </w:rPr>
        <w:t>‑</w:t>
      </w:r>
      <w:r w:rsidRPr="002173B9">
        <w:rPr>
          <w:rFonts w:asciiTheme="minorHAnsi" w:hAnsiTheme="minorHAnsi" w:cs="Arial"/>
        </w:rPr>
        <w:t>beverage traders</w:t>
      </w:r>
    </w:p>
    <w:p w14:paraId="00D908DD" w14:textId="62CD668C" w:rsidR="003A4D87" w:rsidRPr="002173B9" w:rsidRDefault="003A4D87" w:rsidP="003A4D87">
      <w:pPr>
        <w:pStyle w:val="ListParagraph"/>
        <w:numPr>
          <w:ilvl w:val="0"/>
          <w:numId w:val="4"/>
        </w:numPr>
        <w:rPr>
          <w:rFonts w:asciiTheme="minorHAnsi" w:hAnsiTheme="minorHAnsi" w:cs="Arial"/>
        </w:rPr>
      </w:pPr>
      <w:r w:rsidRPr="002173B9">
        <w:rPr>
          <w:rFonts w:asciiTheme="minorHAnsi" w:hAnsiTheme="minorHAnsi" w:cs="Arial"/>
        </w:rPr>
        <w:t>£200 for alcohol traders (TEN required)</w:t>
      </w:r>
    </w:p>
    <w:p w14:paraId="6AF1D48A" w14:textId="2B16FC1A" w:rsidR="003A4D87" w:rsidRPr="002173B9" w:rsidRDefault="003A4D87" w:rsidP="00DF3059">
      <w:pPr>
        <w:rPr>
          <w:rFonts w:asciiTheme="minorHAnsi" w:hAnsiTheme="minorHAnsi" w:cs="Arial"/>
        </w:rPr>
      </w:pPr>
      <w:r w:rsidRPr="002173B9">
        <w:rPr>
          <w:rFonts w:asciiTheme="minorHAnsi" w:hAnsiTheme="minorHAnsi" w:cs="Arial"/>
        </w:rPr>
        <w:t>These fees cover your allocated pitch space for the full event duration (11am to 5pm), including access for set</w:t>
      </w:r>
      <w:r w:rsidRPr="002173B9">
        <w:rPr>
          <w:rFonts w:ascii="Cambria Math" w:hAnsi="Cambria Math" w:cs="Cambria Math"/>
        </w:rPr>
        <w:t>‑</w:t>
      </w:r>
      <w:r w:rsidRPr="002173B9">
        <w:rPr>
          <w:rFonts w:asciiTheme="minorHAnsi" w:hAnsiTheme="minorHAnsi" w:cs="Arial"/>
        </w:rPr>
        <w:t>up from 8a</w:t>
      </w:r>
      <w:r w:rsidR="00DF3059" w:rsidRPr="002173B9">
        <w:rPr>
          <w:rFonts w:asciiTheme="minorHAnsi" w:hAnsiTheme="minorHAnsi" w:cs="Arial"/>
        </w:rPr>
        <w:t>m</w:t>
      </w:r>
      <w:r w:rsidRPr="002173B9">
        <w:rPr>
          <w:rFonts w:asciiTheme="minorHAnsi" w:hAnsiTheme="minorHAnsi" w:cs="Arial"/>
        </w:rPr>
        <w:t>, and support from the on</w:t>
      </w:r>
      <w:r w:rsidRPr="002173B9">
        <w:rPr>
          <w:rFonts w:ascii="Cambria Math" w:hAnsi="Cambria Math" w:cs="Cambria Math"/>
        </w:rPr>
        <w:t>‑</w:t>
      </w:r>
      <w:r w:rsidRPr="002173B9">
        <w:rPr>
          <w:rFonts w:asciiTheme="minorHAnsi" w:hAnsiTheme="minorHAnsi" w:cs="Arial"/>
        </w:rPr>
        <w:t>site event management team.</w:t>
      </w:r>
    </w:p>
    <w:p w14:paraId="33B397A9" w14:textId="77777777" w:rsidR="002173B9" w:rsidRDefault="002173B9">
      <w:pPr>
        <w:rPr>
          <w:rFonts w:asciiTheme="minorHAnsi" w:eastAsiaTheme="majorEastAsia" w:hAnsiTheme="minorHAnsi" w:cs="Arial"/>
          <w:b/>
          <w:color w:val="005FAA"/>
          <w:sz w:val="28"/>
          <w:szCs w:val="28"/>
        </w:rPr>
      </w:pPr>
      <w:r>
        <w:rPr>
          <w:rFonts w:asciiTheme="minorHAnsi" w:hAnsiTheme="minorHAnsi" w:cs="Arial"/>
        </w:rPr>
        <w:br w:type="page"/>
      </w:r>
    </w:p>
    <w:p w14:paraId="5A73AAE1" w14:textId="7D6C02C7" w:rsidR="003A4D87" w:rsidRPr="002173B9" w:rsidRDefault="003A4D87" w:rsidP="00244D31">
      <w:pPr>
        <w:pStyle w:val="Heading2"/>
      </w:pPr>
      <w:r w:rsidRPr="002173B9">
        <w:lastRenderedPageBreak/>
        <w:t xml:space="preserve">How to apply to trade at </w:t>
      </w:r>
      <w:proofErr w:type="spellStart"/>
      <w:r w:rsidRPr="002173B9">
        <w:t>Wanderland</w:t>
      </w:r>
      <w:proofErr w:type="spellEnd"/>
      <w:r w:rsidRPr="002173B9">
        <w:t xml:space="preserve"> Family Festival</w:t>
      </w:r>
    </w:p>
    <w:p w14:paraId="226F5BD2" w14:textId="77777777" w:rsidR="003A4D87" w:rsidRPr="002173B9" w:rsidRDefault="003A4D87" w:rsidP="003A4D87">
      <w:pPr>
        <w:spacing w:after="0" w:line="240" w:lineRule="auto"/>
        <w:rPr>
          <w:rFonts w:asciiTheme="minorHAnsi" w:hAnsiTheme="minorHAnsi" w:cs="Arial"/>
          <w:b/>
          <w:bCs/>
        </w:rPr>
      </w:pPr>
    </w:p>
    <w:p w14:paraId="25225837" w14:textId="77777777" w:rsidR="003A4D87" w:rsidRPr="002173B9" w:rsidRDefault="003A4D87" w:rsidP="0017209D">
      <w:pPr>
        <w:pStyle w:val="Heading3"/>
        <w:rPr>
          <w:rFonts w:eastAsia="Times New Roman"/>
          <w:lang w:eastAsia="en-GB"/>
        </w:rPr>
      </w:pPr>
      <w:r w:rsidRPr="002173B9">
        <w:rPr>
          <w:rFonts w:eastAsia="Times New Roman"/>
          <w:lang w:eastAsia="en-GB"/>
        </w:rPr>
        <w:t>1. Read the Information Pack &amp; Terms and Conditions</w:t>
      </w:r>
    </w:p>
    <w:p w14:paraId="396BF3CC"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Before applying, please make sure you have fully read and understood our Information and Terms &amp; Conditions document. This outlines pitch types, fees, site rules, safety requirements, and essential festival policies.</w:t>
      </w:r>
    </w:p>
    <w:p w14:paraId="7D74A11D"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7E55C4BA" w14:textId="1946DCE7" w:rsidR="003A4D87" w:rsidRPr="002173B9" w:rsidRDefault="003A4D87" w:rsidP="0017209D">
      <w:pPr>
        <w:pStyle w:val="Heading3"/>
        <w:rPr>
          <w:rFonts w:eastAsia="Times New Roman"/>
          <w:lang w:eastAsia="en-GB"/>
        </w:rPr>
      </w:pPr>
      <w:r w:rsidRPr="002173B9">
        <w:rPr>
          <w:rFonts w:eastAsia="Times New Roman"/>
          <w:lang w:eastAsia="en-GB"/>
        </w:rPr>
        <w:t>2. Complete the Application Form</w:t>
      </w:r>
    </w:p>
    <w:p w14:paraId="4699022A" w14:textId="7252BE56"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 xml:space="preserve">Fill out the trader application form in full and submit it online. The application form is at the end of this document. </w:t>
      </w:r>
    </w:p>
    <w:p w14:paraId="76F4D222"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292E4A21" w14:textId="78741DCC" w:rsidR="003A4D87" w:rsidRPr="002173B9" w:rsidRDefault="003A4D87" w:rsidP="0017209D">
      <w:pPr>
        <w:pStyle w:val="Heading3"/>
        <w:rPr>
          <w:rFonts w:eastAsia="Times New Roman"/>
          <w:lang w:eastAsia="en-GB"/>
        </w:rPr>
      </w:pPr>
      <w:r w:rsidRPr="002173B9">
        <w:rPr>
          <w:rFonts w:eastAsia="Times New Roman"/>
          <w:lang w:eastAsia="en-GB"/>
        </w:rPr>
        <w:t>3. Attach all required documents</w:t>
      </w:r>
    </w:p>
    <w:p w14:paraId="4A4CCBE1" w14:textId="517A79AB"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Your application will not be fully accepted until all the following documents have been received:</w:t>
      </w:r>
    </w:p>
    <w:p w14:paraId="6413F489"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Public Liability Insurance</w:t>
      </w:r>
    </w:p>
    <w:p w14:paraId="6C991E7B" w14:textId="506742FF"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Employers Liability Insurance</w:t>
      </w:r>
    </w:p>
    <w:p w14:paraId="49335868"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Health &amp; Safety Policy</w:t>
      </w:r>
    </w:p>
    <w:p w14:paraId="51D37435"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Risk Assessment</w:t>
      </w:r>
    </w:p>
    <w:p w14:paraId="381DFAB5"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Gas Safe Certification (for any gas equipment)</w:t>
      </w:r>
    </w:p>
    <w:p w14:paraId="7127C958"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Fire Risk Assessment</w:t>
      </w:r>
    </w:p>
    <w:p w14:paraId="1E641BC6"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Food Hygiene Certificates</w:t>
      </w:r>
    </w:p>
    <w:p w14:paraId="018A3680"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Personal Licence (required for off</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sales of alcohol)</w:t>
      </w:r>
    </w:p>
    <w:p w14:paraId="2E598F7D" w14:textId="77777777" w:rsidR="003A4D87" w:rsidRPr="002173B9" w:rsidRDefault="003A4D87" w:rsidP="003A4D87">
      <w:pPr>
        <w:pStyle w:val="ListParagraph"/>
        <w:numPr>
          <w:ilvl w:val="0"/>
          <w:numId w:val="14"/>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Allergen Information (menu or product list with allergen details)</w:t>
      </w:r>
    </w:p>
    <w:p w14:paraId="3CE270B9"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560B4508"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Please ensure all documents are up to date and clearly legible.</w:t>
      </w:r>
    </w:p>
    <w:p w14:paraId="5FFECB76"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70FC32A7" w14:textId="7BEA4C05" w:rsidR="003A4D87" w:rsidRPr="002173B9" w:rsidRDefault="003A4D87" w:rsidP="0017209D">
      <w:pPr>
        <w:pStyle w:val="Heading3"/>
        <w:rPr>
          <w:rFonts w:eastAsia="Times New Roman"/>
          <w:lang w:eastAsia="en-GB"/>
        </w:rPr>
      </w:pPr>
      <w:r w:rsidRPr="002173B9">
        <w:rPr>
          <w:rFonts w:eastAsia="Times New Roman"/>
          <w:lang w:eastAsia="en-GB"/>
        </w:rPr>
        <w:t>4. Submit your application</w:t>
      </w:r>
    </w:p>
    <w:p w14:paraId="6E5D69E2" w14:textId="13C073B6"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 xml:space="preserve">Email your completed application form, together with the required documents, to </w:t>
      </w:r>
      <w:hyperlink r:id="rId11" w:history="1">
        <w:r w:rsidRPr="002173B9">
          <w:rPr>
            <w:rStyle w:val="Hyperlink"/>
            <w:rFonts w:asciiTheme="minorHAnsi" w:eastAsia="Times New Roman" w:hAnsiTheme="minorHAnsi" w:cs="Arial"/>
            <w:kern w:val="0"/>
            <w:lang w:eastAsia="en-GB"/>
          </w:rPr>
          <w:t>wanderland@wyre.gov.uk</w:t>
        </w:r>
      </w:hyperlink>
    </w:p>
    <w:p w14:paraId="429CFADA"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627819FF" w14:textId="591C4238"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The deadline for 2026 applications is Sunday 10 May. After applications close, our team will review your application and contact you as soon as possible to confirm whether you have been successful.</w:t>
      </w:r>
    </w:p>
    <w:p w14:paraId="09642192"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sz w:val="28"/>
          <w:szCs w:val="28"/>
          <w:lang w:eastAsia="en-GB"/>
        </w:rPr>
      </w:pPr>
    </w:p>
    <w:p w14:paraId="61689376" w14:textId="2D9F8B85" w:rsidR="003A4D87" w:rsidRPr="002173B9" w:rsidRDefault="003A4D87" w:rsidP="00244D31">
      <w:pPr>
        <w:pStyle w:val="Heading2"/>
        <w:rPr>
          <w:rFonts w:eastAsia="Times New Roman"/>
          <w:lang w:eastAsia="en-GB"/>
        </w:rPr>
      </w:pPr>
      <w:r w:rsidRPr="002173B9">
        <w:rPr>
          <w:rFonts w:eastAsia="Times New Roman"/>
          <w:lang w:eastAsia="en-GB"/>
        </w:rPr>
        <w:t>If your application is successful</w:t>
      </w:r>
    </w:p>
    <w:p w14:paraId="03EE0344"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lang w:eastAsia="en-GB"/>
        </w:rPr>
      </w:pPr>
    </w:p>
    <w:p w14:paraId="5D0002AC" w14:textId="77777777" w:rsidR="003A4D87" w:rsidRPr="002173B9" w:rsidRDefault="003A4D87" w:rsidP="0017209D">
      <w:pPr>
        <w:pStyle w:val="Heading3"/>
        <w:rPr>
          <w:rFonts w:eastAsia="Times New Roman"/>
          <w:lang w:eastAsia="en-GB"/>
        </w:rPr>
      </w:pPr>
      <w:r w:rsidRPr="002173B9">
        <w:rPr>
          <w:rFonts w:eastAsia="Times New Roman"/>
          <w:lang w:eastAsia="en-GB"/>
        </w:rPr>
        <w:t>Arrival &amp; Set</w:t>
      </w:r>
      <w:r w:rsidRPr="002173B9">
        <w:rPr>
          <w:rFonts w:ascii="Cambria Math" w:eastAsia="Times New Roman" w:hAnsi="Cambria Math" w:cs="Cambria Math"/>
          <w:lang w:eastAsia="en-GB"/>
        </w:rPr>
        <w:t>‑</w:t>
      </w:r>
      <w:r w:rsidRPr="002173B9">
        <w:rPr>
          <w:rFonts w:eastAsia="Times New Roman"/>
          <w:lang w:eastAsia="en-GB"/>
        </w:rPr>
        <w:t>Up Timeframe</w:t>
      </w:r>
    </w:p>
    <w:p w14:paraId="3815170F" w14:textId="2B6CE1AB"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All concessions must arrive no later than 8am on Saturday 25th July 2026. Entry to the festival field will be staggered and coordinated by the Site Manager to ensure safe and efficient access.</w:t>
      </w:r>
    </w:p>
    <w:p w14:paraId="1C2267C7"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p>
    <w:p w14:paraId="6EF40226"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When you arrive at the playing fields, please park to the right in the designated car parks and wait there until your pitch is confirmed as ready for set</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up. Do not proceed onto the field until instructed.</w:t>
      </w:r>
    </w:p>
    <w:p w14:paraId="2203693D"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lang w:eastAsia="en-GB"/>
        </w:rPr>
      </w:pPr>
    </w:p>
    <w:p w14:paraId="4098463B" w14:textId="0B1A32C5" w:rsidR="003A4D87" w:rsidRPr="002173B9" w:rsidRDefault="003A4D87" w:rsidP="0017209D">
      <w:pPr>
        <w:pStyle w:val="Heading3"/>
        <w:rPr>
          <w:rFonts w:eastAsia="Times New Roman"/>
          <w:lang w:eastAsia="en-GB"/>
        </w:rPr>
      </w:pPr>
      <w:r w:rsidRPr="002173B9">
        <w:rPr>
          <w:rFonts w:eastAsia="Times New Roman"/>
          <w:lang w:eastAsia="en-GB"/>
        </w:rPr>
        <w:t>Environmental Health Spot Checks</w:t>
      </w:r>
    </w:p>
    <w:p w14:paraId="3C3B41D6" w14:textId="24B0F30D"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Environmental Health Officers may carry out unannounced spot checks during the event. To avoid delays or compliance issues, please ensure you always have the following available and ready for inspection:</w:t>
      </w:r>
    </w:p>
    <w:p w14:paraId="2FB3D877"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All required certification</w:t>
      </w:r>
    </w:p>
    <w:p w14:paraId="21840AD3"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Appropriate hygiene facilities</w:t>
      </w:r>
    </w:p>
    <w:p w14:paraId="619FFFF7"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Necessary protective materials</w:t>
      </w:r>
    </w:p>
    <w:p w14:paraId="522B933A" w14:textId="77777777" w:rsidR="003A4D87" w:rsidRPr="002173B9" w:rsidRDefault="003A4D87" w:rsidP="003A4D87">
      <w:pPr>
        <w:pStyle w:val="ListParagraph"/>
        <w:numPr>
          <w:ilvl w:val="0"/>
          <w:numId w:val="15"/>
        </w:num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Any additional safety documentation relevant to your operation</w:t>
      </w:r>
    </w:p>
    <w:p w14:paraId="6CBBF282" w14:textId="77777777" w:rsidR="003A4D87" w:rsidRPr="002173B9" w:rsidRDefault="003A4D87" w:rsidP="003A4D87">
      <w:pPr>
        <w:shd w:val="clear" w:color="auto" w:fill="FFFFFF"/>
        <w:spacing w:after="0" w:line="240" w:lineRule="auto"/>
        <w:rPr>
          <w:rFonts w:asciiTheme="minorHAnsi" w:eastAsia="Times New Roman" w:hAnsiTheme="minorHAnsi" w:cs="Arial"/>
          <w:b/>
          <w:bCs/>
          <w:color w:val="202124"/>
          <w:kern w:val="0"/>
          <w:lang w:eastAsia="en-GB"/>
        </w:rPr>
      </w:pPr>
    </w:p>
    <w:p w14:paraId="01534849" w14:textId="77777777" w:rsidR="003A4D87" w:rsidRPr="002173B9" w:rsidRDefault="003A4D87" w:rsidP="003A4D87">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Traders are responsible for maintaining high standards of cleanliness, food safety, and operational safety throughout the event.</w:t>
      </w:r>
    </w:p>
    <w:p w14:paraId="2658FB21" w14:textId="2BD22F56" w:rsidR="00DF3059" w:rsidRPr="002173B9" w:rsidRDefault="00DF3059">
      <w:pPr>
        <w:rPr>
          <w:rFonts w:asciiTheme="minorHAnsi" w:hAnsiTheme="minorHAnsi" w:cs="Arial"/>
        </w:rPr>
      </w:pPr>
      <w:r w:rsidRPr="002173B9">
        <w:rPr>
          <w:rFonts w:asciiTheme="minorHAnsi" w:hAnsiTheme="minorHAnsi" w:cs="Arial"/>
        </w:rPr>
        <w:br w:type="page"/>
      </w:r>
    </w:p>
    <w:p w14:paraId="0FDD7150" w14:textId="6CD2CF0E" w:rsidR="00DF3059" w:rsidRPr="00244D31" w:rsidRDefault="00DF3059" w:rsidP="00244D31">
      <w:pPr>
        <w:pStyle w:val="Heading2"/>
      </w:pPr>
      <w:r w:rsidRPr="00244D31">
        <w:lastRenderedPageBreak/>
        <w:t>Application to Trade</w:t>
      </w:r>
      <w:r w:rsidR="00FD0449" w:rsidRPr="00244D31">
        <w:t>: Food and Drink</w:t>
      </w:r>
      <w:r w:rsidRPr="00244D31">
        <w:t xml:space="preserve"> </w:t>
      </w:r>
    </w:p>
    <w:p w14:paraId="5D7E6910" w14:textId="4FE67471" w:rsidR="00DF3059" w:rsidRPr="002173B9" w:rsidRDefault="00DF3059" w:rsidP="00DF3059">
      <w:pPr>
        <w:shd w:val="clear" w:color="auto" w:fill="FFFFFF"/>
        <w:spacing w:after="0" w:line="240" w:lineRule="auto"/>
        <w:rPr>
          <w:rFonts w:asciiTheme="minorHAnsi" w:eastAsia="Times New Roman" w:hAnsiTheme="minorHAnsi" w:cs="Arial"/>
          <w:color w:val="202124"/>
          <w:kern w:val="0"/>
          <w:lang w:eastAsia="en-GB"/>
        </w:rPr>
      </w:pPr>
      <w:proofErr w:type="spellStart"/>
      <w:r w:rsidRPr="002173B9">
        <w:rPr>
          <w:rFonts w:asciiTheme="minorHAnsi" w:eastAsia="Times New Roman" w:hAnsiTheme="minorHAnsi" w:cs="Arial"/>
          <w:color w:val="202124"/>
          <w:kern w:val="0"/>
          <w:lang w:eastAsia="en-GB"/>
        </w:rPr>
        <w:t>Wanderland</w:t>
      </w:r>
      <w:proofErr w:type="spellEnd"/>
      <w:r w:rsidRPr="002173B9">
        <w:rPr>
          <w:rFonts w:asciiTheme="minorHAnsi" w:eastAsia="Times New Roman" w:hAnsiTheme="minorHAnsi" w:cs="Arial"/>
          <w:color w:val="202124"/>
          <w:kern w:val="0"/>
          <w:lang w:eastAsia="en-GB"/>
        </w:rPr>
        <w:t xml:space="preserve"> Family Festival, Poulton</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le</w:t>
      </w:r>
      <w:r w:rsidRPr="002173B9">
        <w:rPr>
          <w:rFonts w:ascii="Cambria Math" w:eastAsia="Times New Roman" w:hAnsi="Cambria Math" w:cs="Cambria Math"/>
          <w:color w:val="202124"/>
          <w:kern w:val="0"/>
          <w:lang w:eastAsia="en-GB"/>
        </w:rPr>
        <w:t>‑</w:t>
      </w:r>
      <w:r w:rsidRPr="002173B9">
        <w:rPr>
          <w:rFonts w:asciiTheme="minorHAnsi" w:eastAsia="Times New Roman" w:hAnsiTheme="minorHAnsi" w:cs="Arial"/>
          <w:color w:val="202124"/>
          <w:kern w:val="0"/>
          <w:lang w:eastAsia="en-GB"/>
        </w:rPr>
        <w:t>Fylde</w:t>
      </w:r>
      <w:r w:rsidR="0098472F" w:rsidRPr="002173B9">
        <w:rPr>
          <w:rFonts w:asciiTheme="minorHAnsi" w:eastAsia="Times New Roman" w:hAnsiTheme="minorHAnsi" w:cs="Arial"/>
          <w:color w:val="202124"/>
          <w:kern w:val="0"/>
          <w:lang w:eastAsia="en-GB"/>
        </w:rPr>
        <w:t xml:space="preserve">, </w:t>
      </w:r>
      <w:r w:rsidRPr="002173B9">
        <w:rPr>
          <w:rFonts w:asciiTheme="minorHAnsi" w:eastAsia="Times New Roman" w:hAnsiTheme="minorHAnsi" w:cs="Arial"/>
          <w:color w:val="202124"/>
          <w:kern w:val="0"/>
          <w:lang w:eastAsia="en-GB"/>
        </w:rPr>
        <w:t>Saturday 25th July 2026</w:t>
      </w:r>
    </w:p>
    <w:p w14:paraId="2E2800BF" w14:textId="77777777" w:rsidR="0098472F" w:rsidRPr="002173B9" w:rsidRDefault="0098472F" w:rsidP="00DF3059">
      <w:pPr>
        <w:pStyle w:val="NoSpacing"/>
        <w:rPr>
          <w:rFonts w:cs="Arial"/>
        </w:rPr>
      </w:pPr>
    </w:p>
    <w:p w14:paraId="66B8356A" w14:textId="71497210" w:rsidR="0098472F" w:rsidRPr="002173B9" w:rsidRDefault="0098472F" w:rsidP="00DF3059">
      <w:pPr>
        <w:pStyle w:val="NoSpacing"/>
        <w:rPr>
          <w:rFonts w:cs="Arial"/>
          <w:b/>
          <w:bCs/>
        </w:rPr>
      </w:pPr>
      <w:r w:rsidRPr="002173B9">
        <w:rPr>
          <w:rFonts w:cs="Arial"/>
          <w:b/>
          <w:bCs/>
        </w:rPr>
        <w:t>Caterer’s Name:</w:t>
      </w:r>
    </w:p>
    <w:p w14:paraId="6FC3DC0C" w14:textId="627ED444" w:rsidR="0098472F" w:rsidRPr="002173B9" w:rsidRDefault="0098472F" w:rsidP="00DF3059">
      <w:pPr>
        <w:pStyle w:val="NoSpacing"/>
        <w:rPr>
          <w:rFonts w:cs="Arial"/>
          <w:b/>
          <w:bCs/>
        </w:rPr>
      </w:pPr>
      <w:r w:rsidRPr="002173B9">
        <w:rPr>
          <w:rFonts w:cs="Arial"/>
          <w:b/>
          <w:bCs/>
        </w:rPr>
        <w:t>Business Name:</w:t>
      </w:r>
    </w:p>
    <w:p w14:paraId="02E3B2DC" w14:textId="70B6E3EB" w:rsidR="0098472F" w:rsidRPr="002173B9" w:rsidRDefault="0098472F" w:rsidP="00DF3059">
      <w:pPr>
        <w:pStyle w:val="NoSpacing"/>
        <w:rPr>
          <w:rFonts w:cs="Arial"/>
          <w:b/>
          <w:bCs/>
        </w:rPr>
      </w:pPr>
      <w:r w:rsidRPr="002173B9">
        <w:rPr>
          <w:rFonts w:cs="Arial"/>
          <w:b/>
          <w:bCs/>
        </w:rPr>
        <w:t>Contact Number:</w:t>
      </w:r>
    </w:p>
    <w:p w14:paraId="055C3699" w14:textId="27C3DC29" w:rsidR="0098472F" w:rsidRPr="002173B9" w:rsidRDefault="0098472F" w:rsidP="00DF3059">
      <w:pPr>
        <w:pStyle w:val="NoSpacing"/>
        <w:rPr>
          <w:rFonts w:cs="Arial"/>
          <w:b/>
          <w:bCs/>
        </w:rPr>
      </w:pPr>
      <w:r w:rsidRPr="002173B9">
        <w:rPr>
          <w:rFonts w:cs="Arial"/>
          <w:b/>
          <w:bCs/>
        </w:rPr>
        <w:t>Email:</w:t>
      </w:r>
    </w:p>
    <w:p w14:paraId="36F19740" w14:textId="31F6A445" w:rsidR="0098472F" w:rsidRPr="002173B9" w:rsidRDefault="0098472F" w:rsidP="00DF3059">
      <w:pPr>
        <w:pStyle w:val="NoSpacing"/>
        <w:rPr>
          <w:rFonts w:cs="Arial"/>
          <w:b/>
          <w:bCs/>
        </w:rPr>
      </w:pPr>
      <w:r w:rsidRPr="002173B9">
        <w:rPr>
          <w:rFonts w:cs="Arial"/>
          <w:b/>
          <w:bCs/>
        </w:rPr>
        <w:t>Website:</w:t>
      </w:r>
    </w:p>
    <w:p w14:paraId="047FE3A1" w14:textId="09D6A7CB" w:rsidR="00DF3059" w:rsidRPr="002173B9" w:rsidRDefault="0098472F" w:rsidP="0098472F">
      <w:pPr>
        <w:pStyle w:val="NoSpacing"/>
        <w:rPr>
          <w:rFonts w:cs="Arial"/>
          <w:b/>
          <w:bCs/>
        </w:rPr>
      </w:pPr>
      <w:r w:rsidRPr="002173B9">
        <w:rPr>
          <w:rFonts w:cs="Arial"/>
          <w:b/>
          <w:bCs/>
        </w:rPr>
        <w:t>Description of business:</w:t>
      </w:r>
    </w:p>
    <w:p w14:paraId="3989A216" w14:textId="77777777" w:rsidR="0098472F" w:rsidRPr="002173B9" w:rsidRDefault="0098472F" w:rsidP="00DF3059">
      <w:pPr>
        <w:pStyle w:val="NoSpacing"/>
        <w:rPr>
          <w:rFonts w:cs="Arial"/>
        </w:rPr>
      </w:pPr>
    </w:p>
    <w:p w14:paraId="3D3E2A6A" w14:textId="77777777" w:rsidR="00DF3059" w:rsidRPr="002173B9" w:rsidRDefault="00DF3059" w:rsidP="00DF3059">
      <w:pPr>
        <w:pStyle w:val="NoSpacing"/>
        <w:rPr>
          <w:rFonts w:cs="Arial"/>
        </w:rPr>
      </w:pPr>
    </w:p>
    <w:p w14:paraId="4FD20FA2" w14:textId="77777777" w:rsidR="0098472F" w:rsidRPr="002173B9" w:rsidRDefault="0098472F" w:rsidP="00DF3059">
      <w:pPr>
        <w:pStyle w:val="NoSpacing"/>
        <w:rPr>
          <w:rFonts w:cs="Arial"/>
        </w:rPr>
      </w:pPr>
    </w:p>
    <w:tbl>
      <w:tblPr>
        <w:tblStyle w:val="TableGrid"/>
        <w:tblW w:w="0" w:type="auto"/>
        <w:tblLook w:val="0480" w:firstRow="0" w:lastRow="0" w:firstColumn="1" w:lastColumn="0" w:noHBand="0" w:noVBand="1"/>
      </w:tblPr>
      <w:tblGrid>
        <w:gridCol w:w="3681"/>
        <w:gridCol w:w="10267"/>
      </w:tblGrid>
      <w:tr w:rsidR="00DF3059" w:rsidRPr="002173B9" w14:paraId="5A97B3A9" w14:textId="77777777" w:rsidTr="00D04989">
        <w:trPr>
          <w:trHeight w:val="962"/>
        </w:trPr>
        <w:tc>
          <w:tcPr>
            <w:tcW w:w="3681" w:type="dxa"/>
          </w:tcPr>
          <w:p w14:paraId="4DCB381B" w14:textId="169693E8" w:rsidR="00DF3059" w:rsidRPr="002173B9" w:rsidRDefault="00DF3059" w:rsidP="00D04989">
            <w:pPr>
              <w:pStyle w:val="NoSpacing"/>
              <w:rPr>
                <w:rFonts w:cs="Arial"/>
              </w:rPr>
            </w:pPr>
            <w:r w:rsidRPr="002173B9">
              <w:rPr>
                <w:rFonts w:cs="Arial"/>
              </w:rPr>
              <w:t>What is your food hygiene rating?</w:t>
            </w:r>
          </w:p>
        </w:tc>
        <w:tc>
          <w:tcPr>
            <w:tcW w:w="10267" w:type="dxa"/>
          </w:tcPr>
          <w:p w14:paraId="0834546E" w14:textId="77777777" w:rsidR="00DF3059" w:rsidRPr="002173B9" w:rsidRDefault="00DF3059" w:rsidP="00001DF0">
            <w:pPr>
              <w:pStyle w:val="NoSpacing"/>
              <w:rPr>
                <w:rFonts w:cs="Arial"/>
              </w:rPr>
            </w:pPr>
          </w:p>
        </w:tc>
      </w:tr>
      <w:tr w:rsidR="00DF3059" w:rsidRPr="002173B9" w14:paraId="62E61C69" w14:textId="77777777" w:rsidTr="00D04989">
        <w:trPr>
          <w:trHeight w:val="2153"/>
        </w:trPr>
        <w:tc>
          <w:tcPr>
            <w:tcW w:w="3681" w:type="dxa"/>
          </w:tcPr>
          <w:p w14:paraId="4E882D65" w14:textId="639CEF56" w:rsidR="00DF3059" w:rsidRPr="002173B9" w:rsidRDefault="00DF3059" w:rsidP="00D04989">
            <w:pPr>
              <w:rPr>
                <w:rFonts w:asciiTheme="minorHAnsi" w:hAnsiTheme="minorHAnsi" w:cs="Arial"/>
              </w:rPr>
            </w:pPr>
            <w:r w:rsidRPr="002173B9">
              <w:rPr>
                <w:rFonts w:asciiTheme="minorHAnsi" w:hAnsiTheme="minorHAnsi" w:cs="Arial"/>
              </w:rPr>
              <w:t>What will your menu and prices be on the day?</w:t>
            </w:r>
          </w:p>
        </w:tc>
        <w:tc>
          <w:tcPr>
            <w:tcW w:w="10267" w:type="dxa"/>
          </w:tcPr>
          <w:p w14:paraId="5942633E" w14:textId="77777777" w:rsidR="00DF3059" w:rsidRPr="002173B9" w:rsidRDefault="00DF3059" w:rsidP="00001DF0">
            <w:pPr>
              <w:pStyle w:val="NoSpacing"/>
              <w:rPr>
                <w:rFonts w:cs="Arial"/>
              </w:rPr>
            </w:pPr>
          </w:p>
        </w:tc>
      </w:tr>
      <w:tr w:rsidR="00D04989" w:rsidRPr="002173B9" w14:paraId="1F3518F8" w14:textId="77777777" w:rsidTr="00D04989">
        <w:trPr>
          <w:trHeight w:val="2153"/>
        </w:trPr>
        <w:tc>
          <w:tcPr>
            <w:tcW w:w="3681" w:type="dxa"/>
          </w:tcPr>
          <w:p w14:paraId="34E3B87F" w14:textId="49CBC0BA" w:rsidR="00D04989" w:rsidRPr="002173B9" w:rsidRDefault="00D04989" w:rsidP="00D04989">
            <w:pPr>
              <w:rPr>
                <w:rFonts w:asciiTheme="minorHAnsi" w:hAnsiTheme="minorHAnsi" w:cs="Arial"/>
              </w:rPr>
            </w:pPr>
            <w:r w:rsidRPr="002173B9">
              <w:rPr>
                <w:rFonts w:asciiTheme="minorHAnsi" w:hAnsiTheme="minorHAnsi" w:cs="Arial"/>
              </w:rPr>
              <w:t>Do you provide any vegan, vegetarian, and/or gluten free options?</w:t>
            </w:r>
          </w:p>
        </w:tc>
        <w:tc>
          <w:tcPr>
            <w:tcW w:w="10267" w:type="dxa"/>
          </w:tcPr>
          <w:p w14:paraId="1F29BC9A" w14:textId="77777777" w:rsidR="00D04989" w:rsidRPr="002173B9" w:rsidRDefault="00D04989" w:rsidP="00001DF0">
            <w:pPr>
              <w:pStyle w:val="NoSpacing"/>
              <w:rPr>
                <w:rFonts w:cs="Arial"/>
              </w:rPr>
            </w:pPr>
          </w:p>
        </w:tc>
      </w:tr>
      <w:tr w:rsidR="00DF3059" w:rsidRPr="002173B9" w14:paraId="14493ECC" w14:textId="77777777" w:rsidTr="00D04989">
        <w:trPr>
          <w:trHeight w:val="983"/>
        </w:trPr>
        <w:tc>
          <w:tcPr>
            <w:tcW w:w="3681" w:type="dxa"/>
          </w:tcPr>
          <w:p w14:paraId="21DFCF42" w14:textId="29B4E0B5" w:rsidR="00DF3059" w:rsidRPr="002173B9" w:rsidRDefault="00DF3059" w:rsidP="00D04989">
            <w:pPr>
              <w:pStyle w:val="NoSpacing"/>
              <w:rPr>
                <w:rFonts w:cs="Arial"/>
              </w:rPr>
            </w:pPr>
            <w:r w:rsidRPr="002173B9">
              <w:rPr>
                <w:rFonts w:cs="Arial"/>
              </w:rPr>
              <w:lastRenderedPageBreak/>
              <w:t>If cooking, what power will you be using?</w:t>
            </w:r>
          </w:p>
        </w:tc>
        <w:tc>
          <w:tcPr>
            <w:tcW w:w="10267" w:type="dxa"/>
          </w:tcPr>
          <w:p w14:paraId="221ED7CB" w14:textId="77777777" w:rsidR="00DF3059" w:rsidRPr="002173B9" w:rsidRDefault="00DF3059" w:rsidP="00001DF0">
            <w:pPr>
              <w:pStyle w:val="NoSpacing"/>
              <w:rPr>
                <w:rFonts w:cs="Arial"/>
              </w:rPr>
            </w:pPr>
          </w:p>
        </w:tc>
      </w:tr>
      <w:tr w:rsidR="00DF3059" w:rsidRPr="002173B9" w14:paraId="3804A911" w14:textId="77777777" w:rsidTr="00D04989">
        <w:trPr>
          <w:trHeight w:val="1129"/>
        </w:trPr>
        <w:tc>
          <w:tcPr>
            <w:tcW w:w="3681" w:type="dxa"/>
          </w:tcPr>
          <w:p w14:paraId="63420315" w14:textId="56C8E2B6" w:rsidR="00DF3059" w:rsidRPr="002173B9" w:rsidRDefault="00DF3059" w:rsidP="00D04989">
            <w:pPr>
              <w:pStyle w:val="NoSpacing"/>
              <w:rPr>
                <w:rFonts w:cs="Arial"/>
              </w:rPr>
            </w:pPr>
            <w:r w:rsidRPr="002173B9">
              <w:rPr>
                <w:rFonts w:cs="Arial"/>
              </w:rPr>
              <w:t>Where is your business registered?</w:t>
            </w:r>
          </w:p>
        </w:tc>
        <w:tc>
          <w:tcPr>
            <w:tcW w:w="10267" w:type="dxa"/>
          </w:tcPr>
          <w:p w14:paraId="767D17BD" w14:textId="77777777" w:rsidR="00DF3059" w:rsidRPr="002173B9" w:rsidRDefault="00DF3059" w:rsidP="00001DF0">
            <w:pPr>
              <w:pStyle w:val="NoSpacing"/>
              <w:rPr>
                <w:rFonts w:cs="Arial"/>
              </w:rPr>
            </w:pPr>
          </w:p>
        </w:tc>
      </w:tr>
      <w:tr w:rsidR="00DF3059" w:rsidRPr="002173B9" w14:paraId="5FA553F5" w14:textId="77777777" w:rsidTr="00D04989">
        <w:trPr>
          <w:trHeight w:val="841"/>
        </w:trPr>
        <w:tc>
          <w:tcPr>
            <w:tcW w:w="3681" w:type="dxa"/>
          </w:tcPr>
          <w:p w14:paraId="5A72A5D4" w14:textId="692CB8BC" w:rsidR="00DF3059" w:rsidRPr="002173B9" w:rsidRDefault="00DF3059" w:rsidP="00D04989">
            <w:pPr>
              <w:pStyle w:val="NoSpacing"/>
              <w:rPr>
                <w:rFonts w:cs="Arial"/>
              </w:rPr>
            </w:pPr>
            <w:r w:rsidRPr="002173B9">
              <w:rPr>
                <w:rFonts w:cs="Arial"/>
              </w:rPr>
              <w:t>How long have you been established?</w:t>
            </w:r>
          </w:p>
        </w:tc>
        <w:tc>
          <w:tcPr>
            <w:tcW w:w="10267" w:type="dxa"/>
          </w:tcPr>
          <w:p w14:paraId="7B50A3B5" w14:textId="77777777" w:rsidR="00DF3059" w:rsidRPr="002173B9" w:rsidRDefault="00DF3059" w:rsidP="00001DF0">
            <w:pPr>
              <w:pStyle w:val="NoSpacing"/>
              <w:rPr>
                <w:rFonts w:cs="Arial"/>
              </w:rPr>
            </w:pPr>
          </w:p>
        </w:tc>
      </w:tr>
      <w:tr w:rsidR="00DF3059" w:rsidRPr="002173B9" w14:paraId="5B78A4E0" w14:textId="77777777" w:rsidTr="00D04989">
        <w:trPr>
          <w:trHeight w:val="863"/>
        </w:trPr>
        <w:tc>
          <w:tcPr>
            <w:tcW w:w="3681" w:type="dxa"/>
          </w:tcPr>
          <w:p w14:paraId="72A0382A" w14:textId="4EA348CD" w:rsidR="00DF3059" w:rsidRPr="002173B9" w:rsidRDefault="00DF3059" w:rsidP="00D04989">
            <w:pPr>
              <w:pStyle w:val="NoSpacing"/>
              <w:rPr>
                <w:rFonts w:cs="Arial"/>
              </w:rPr>
            </w:pPr>
            <w:r w:rsidRPr="002173B9">
              <w:rPr>
                <w:rFonts w:cs="Arial"/>
              </w:rPr>
              <w:t>What mobile unit will you use?</w:t>
            </w:r>
          </w:p>
        </w:tc>
        <w:tc>
          <w:tcPr>
            <w:tcW w:w="10267" w:type="dxa"/>
          </w:tcPr>
          <w:p w14:paraId="0797893D" w14:textId="77777777" w:rsidR="00DF3059" w:rsidRPr="002173B9" w:rsidRDefault="00DF3059" w:rsidP="00001DF0">
            <w:pPr>
              <w:pStyle w:val="NoSpacing"/>
              <w:rPr>
                <w:rFonts w:cs="Arial"/>
              </w:rPr>
            </w:pPr>
          </w:p>
        </w:tc>
      </w:tr>
      <w:tr w:rsidR="00DF3059" w:rsidRPr="002173B9" w14:paraId="14C76B9F" w14:textId="77777777" w:rsidTr="00D04989">
        <w:trPr>
          <w:trHeight w:val="1247"/>
        </w:trPr>
        <w:tc>
          <w:tcPr>
            <w:tcW w:w="3681" w:type="dxa"/>
          </w:tcPr>
          <w:p w14:paraId="030B1918" w14:textId="73B80373" w:rsidR="00DF3059" w:rsidRPr="002173B9" w:rsidRDefault="00DF3059" w:rsidP="00D04989">
            <w:pPr>
              <w:pStyle w:val="NoSpacing"/>
              <w:rPr>
                <w:rFonts w:cs="Arial"/>
              </w:rPr>
            </w:pPr>
            <w:r w:rsidRPr="002173B9">
              <w:rPr>
                <w:rFonts w:cs="Arial"/>
              </w:rPr>
              <w:t>Have you done events and festivals before? If yes, where?</w:t>
            </w:r>
          </w:p>
        </w:tc>
        <w:tc>
          <w:tcPr>
            <w:tcW w:w="10267" w:type="dxa"/>
          </w:tcPr>
          <w:p w14:paraId="5BCE4F5C" w14:textId="77777777" w:rsidR="00DF3059" w:rsidRPr="002173B9" w:rsidRDefault="00DF3059" w:rsidP="00001DF0">
            <w:pPr>
              <w:pStyle w:val="NoSpacing"/>
              <w:rPr>
                <w:rFonts w:cs="Arial"/>
              </w:rPr>
            </w:pPr>
          </w:p>
        </w:tc>
      </w:tr>
      <w:tr w:rsidR="0098472F" w:rsidRPr="002173B9" w14:paraId="78769555" w14:textId="77777777" w:rsidTr="00D04989">
        <w:trPr>
          <w:trHeight w:val="981"/>
        </w:trPr>
        <w:tc>
          <w:tcPr>
            <w:tcW w:w="3681" w:type="dxa"/>
          </w:tcPr>
          <w:p w14:paraId="1577D433" w14:textId="1B636195" w:rsidR="0098472F" w:rsidRPr="002173B9" w:rsidRDefault="0098472F" w:rsidP="00D04989">
            <w:pPr>
              <w:pStyle w:val="NoSpacing"/>
              <w:rPr>
                <w:rFonts w:cs="Arial"/>
              </w:rPr>
            </w:pPr>
            <w:r w:rsidRPr="002173B9">
              <w:rPr>
                <w:rFonts w:cs="Arial"/>
              </w:rPr>
              <w:t xml:space="preserve">How will you </w:t>
            </w:r>
            <w:r w:rsidR="00D04989" w:rsidRPr="002173B9">
              <w:rPr>
                <w:rFonts w:cs="Arial"/>
              </w:rPr>
              <w:t>overcome extensive queuing?</w:t>
            </w:r>
          </w:p>
        </w:tc>
        <w:tc>
          <w:tcPr>
            <w:tcW w:w="10267" w:type="dxa"/>
          </w:tcPr>
          <w:p w14:paraId="3114726D" w14:textId="77777777" w:rsidR="0098472F" w:rsidRPr="002173B9" w:rsidRDefault="0098472F" w:rsidP="00001DF0">
            <w:pPr>
              <w:pStyle w:val="NoSpacing"/>
              <w:rPr>
                <w:rFonts w:cs="Arial"/>
              </w:rPr>
            </w:pPr>
          </w:p>
        </w:tc>
      </w:tr>
      <w:tr w:rsidR="00DF3059" w:rsidRPr="002173B9" w14:paraId="2E84C7A7" w14:textId="77777777" w:rsidTr="00D04989">
        <w:trPr>
          <w:trHeight w:val="1265"/>
        </w:trPr>
        <w:tc>
          <w:tcPr>
            <w:tcW w:w="3681" w:type="dxa"/>
          </w:tcPr>
          <w:p w14:paraId="21158922" w14:textId="756935FB" w:rsidR="00DF3059" w:rsidRPr="002173B9" w:rsidRDefault="00DF3059" w:rsidP="00D04989">
            <w:pPr>
              <w:pStyle w:val="NoSpacing"/>
              <w:rPr>
                <w:rFonts w:cs="Arial"/>
              </w:rPr>
            </w:pPr>
            <w:r w:rsidRPr="002173B9">
              <w:rPr>
                <w:rFonts w:cs="Arial"/>
              </w:rPr>
              <w:t>How do you help to sustain a greener approach to catering?</w:t>
            </w:r>
          </w:p>
        </w:tc>
        <w:tc>
          <w:tcPr>
            <w:tcW w:w="10267" w:type="dxa"/>
          </w:tcPr>
          <w:p w14:paraId="523AA2CF" w14:textId="77777777" w:rsidR="00DF3059" w:rsidRPr="002173B9" w:rsidRDefault="00DF3059" w:rsidP="00001DF0">
            <w:pPr>
              <w:pStyle w:val="NoSpacing"/>
              <w:rPr>
                <w:rFonts w:cs="Arial"/>
              </w:rPr>
            </w:pPr>
          </w:p>
        </w:tc>
      </w:tr>
      <w:tr w:rsidR="00DF3059" w:rsidRPr="002173B9" w14:paraId="5ACF922B" w14:textId="77777777" w:rsidTr="00D04989">
        <w:trPr>
          <w:trHeight w:val="1113"/>
        </w:trPr>
        <w:tc>
          <w:tcPr>
            <w:tcW w:w="3681" w:type="dxa"/>
          </w:tcPr>
          <w:p w14:paraId="6DB3C055" w14:textId="6048CAE7" w:rsidR="00DF3059" w:rsidRPr="002173B9" w:rsidRDefault="00DF3059" w:rsidP="00D04989">
            <w:pPr>
              <w:pStyle w:val="NoSpacing"/>
              <w:rPr>
                <w:rFonts w:cs="Arial"/>
              </w:rPr>
            </w:pPr>
            <w:r w:rsidRPr="002173B9">
              <w:rPr>
                <w:rFonts w:cs="Arial"/>
              </w:rPr>
              <w:t>Why do you want to trade at this festival?</w:t>
            </w:r>
          </w:p>
        </w:tc>
        <w:tc>
          <w:tcPr>
            <w:tcW w:w="10267" w:type="dxa"/>
          </w:tcPr>
          <w:p w14:paraId="23E672D1" w14:textId="77777777" w:rsidR="00DF3059" w:rsidRPr="002173B9" w:rsidRDefault="00DF3059" w:rsidP="00001DF0">
            <w:pPr>
              <w:pStyle w:val="NoSpacing"/>
              <w:rPr>
                <w:rFonts w:cs="Arial"/>
              </w:rPr>
            </w:pPr>
          </w:p>
        </w:tc>
      </w:tr>
    </w:tbl>
    <w:p w14:paraId="68275815" w14:textId="77777777" w:rsidR="00DF3059" w:rsidRPr="002173B9" w:rsidRDefault="00DF3059" w:rsidP="00DF3059">
      <w:pPr>
        <w:pStyle w:val="NoSpacing"/>
        <w:rPr>
          <w:rFonts w:cs="Arial"/>
        </w:rPr>
      </w:pPr>
    </w:p>
    <w:p w14:paraId="486AFD03" w14:textId="77777777" w:rsidR="00DF3059" w:rsidRPr="002173B9" w:rsidRDefault="00DF3059" w:rsidP="00DF3059">
      <w:pPr>
        <w:shd w:val="clear" w:color="auto" w:fill="FFFFFF"/>
        <w:spacing w:after="0" w:line="240" w:lineRule="auto"/>
        <w:rPr>
          <w:rFonts w:asciiTheme="minorHAnsi" w:eastAsia="Times New Roman" w:hAnsiTheme="minorHAnsi" w:cs="Arial"/>
          <w:b/>
          <w:bCs/>
          <w:color w:val="202124"/>
          <w:kern w:val="0"/>
          <w:lang w:eastAsia="en-GB"/>
        </w:rPr>
      </w:pPr>
    </w:p>
    <w:p w14:paraId="1FB5CBFA" w14:textId="77777777" w:rsidR="00D04989" w:rsidRPr="002173B9" w:rsidRDefault="00DF3059" w:rsidP="00DF3059">
      <w:pPr>
        <w:shd w:val="clear" w:color="auto" w:fill="FFFFFF"/>
        <w:spacing w:after="0" w:line="240" w:lineRule="auto"/>
        <w:rPr>
          <w:rFonts w:asciiTheme="minorHAnsi" w:eastAsia="Times New Roman" w:hAnsiTheme="minorHAnsi" w:cs="Arial"/>
          <w:b/>
          <w:bCs/>
          <w:color w:val="202124"/>
          <w:kern w:val="0"/>
          <w:lang w:eastAsia="en-GB"/>
        </w:rPr>
      </w:pPr>
      <w:r w:rsidRPr="002173B9">
        <w:rPr>
          <w:rFonts w:asciiTheme="minorHAnsi" w:eastAsia="Times New Roman" w:hAnsiTheme="minorHAnsi" w:cs="Arial"/>
          <w:b/>
          <w:bCs/>
          <w:color w:val="202124"/>
          <w:kern w:val="0"/>
          <w:lang w:eastAsia="en-GB"/>
        </w:rPr>
        <w:t>Thank you for taking the time to complete this application.</w:t>
      </w:r>
    </w:p>
    <w:p w14:paraId="052DC07A" w14:textId="77777777" w:rsidR="00D04989" w:rsidRPr="002173B9" w:rsidRDefault="00D04989" w:rsidP="00DF3059">
      <w:pPr>
        <w:shd w:val="clear" w:color="auto" w:fill="FFFFFF"/>
        <w:spacing w:after="0" w:line="240" w:lineRule="auto"/>
        <w:rPr>
          <w:rFonts w:asciiTheme="minorHAnsi" w:eastAsia="Times New Roman" w:hAnsiTheme="minorHAnsi" w:cs="Arial"/>
          <w:b/>
          <w:bCs/>
          <w:color w:val="202124"/>
          <w:kern w:val="0"/>
          <w:lang w:eastAsia="en-GB"/>
        </w:rPr>
      </w:pPr>
    </w:p>
    <w:p w14:paraId="39438750" w14:textId="58B99E92" w:rsidR="00D04989" w:rsidRPr="002173B9" w:rsidRDefault="00D04989" w:rsidP="00DF3059">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 xml:space="preserve">Please email your completed application, along with your required documents as indicated in the terms and conditions, to </w:t>
      </w:r>
      <w:hyperlink r:id="rId12" w:history="1">
        <w:r w:rsidRPr="002173B9">
          <w:rPr>
            <w:rStyle w:val="Hyperlink"/>
            <w:rFonts w:asciiTheme="minorHAnsi" w:eastAsia="Times New Roman" w:hAnsiTheme="minorHAnsi" w:cs="Arial"/>
            <w:kern w:val="0"/>
            <w:lang w:eastAsia="en-GB"/>
          </w:rPr>
          <w:t>wanderland@wyre.gov.uk</w:t>
        </w:r>
      </w:hyperlink>
    </w:p>
    <w:p w14:paraId="07B1B5B7" w14:textId="77777777" w:rsidR="00D04989" w:rsidRPr="002173B9" w:rsidRDefault="00D04989" w:rsidP="00DF3059">
      <w:pPr>
        <w:shd w:val="clear" w:color="auto" w:fill="FFFFFF"/>
        <w:spacing w:after="0" w:line="240" w:lineRule="auto"/>
        <w:rPr>
          <w:rFonts w:asciiTheme="minorHAnsi" w:eastAsia="Times New Roman" w:hAnsiTheme="minorHAnsi" w:cs="Arial"/>
          <w:color w:val="202124"/>
          <w:kern w:val="0"/>
          <w:lang w:eastAsia="en-GB"/>
        </w:rPr>
      </w:pPr>
    </w:p>
    <w:p w14:paraId="396ED16E" w14:textId="711F91A3" w:rsidR="00A24343" w:rsidRPr="002173B9" w:rsidRDefault="00DF3059" w:rsidP="00D04989">
      <w:pPr>
        <w:shd w:val="clear" w:color="auto" w:fill="FFFFFF"/>
        <w:spacing w:after="0" w:line="240" w:lineRule="auto"/>
        <w:rPr>
          <w:rFonts w:asciiTheme="minorHAnsi" w:eastAsia="Times New Roman" w:hAnsiTheme="minorHAnsi" w:cs="Arial"/>
          <w:color w:val="202124"/>
          <w:kern w:val="0"/>
          <w:lang w:eastAsia="en-GB"/>
        </w:rPr>
      </w:pPr>
      <w:r w:rsidRPr="002173B9">
        <w:rPr>
          <w:rFonts w:asciiTheme="minorHAnsi" w:eastAsia="Times New Roman" w:hAnsiTheme="minorHAnsi" w:cs="Arial"/>
          <w:color w:val="202124"/>
          <w:kern w:val="0"/>
          <w:lang w:eastAsia="en-GB"/>
        </w:rPr>
        <w:t>We will be in touch no later than 20</w:t>
      </w:r>
      <w:r w:rsidR="00D04989" w:rsidRPr="002173B9">
        <w:rPr>
          <w:rFonts w:asciiTheme="minorHAnsi" w:eastAsia="Times New Roman" w:hAnsiTheme="minorHAnsi" w:cs="Arial"/>
          <w:color w:val="202124"/>
          <w:kern w:val="0"/>
          <w:lang w:eastAsia="en-GB"/>
        </w:rPr>
        <w:t xml:space="preserve"> </w:t>
      </w:r>
      <w:r w:rsidRPr="002173B9">
        <w:rPr>
          <w:rFonts w:asciiTheme="minorHAnsi" w:eastAsia="Times New Roman" w:hAnsiTheme="minorHAnsi" w:cs="Arial"/>
          <w:color w:val="202124"/>
          <w:kern w:val="0"/>
          <w:lang w:eastAsia="en-GB"/>
        </w:rPr>
        <w:t>May 2026</w:t>
      </w:r>
      <w:r w:rsidR="00D04989" w:rsidRPr="002173B9">
        <w:rPr>
          <w:rFonts w:asciiTheme="minorHAnsi" w:eastAsia="Times New Roman" w:hAnsiTheme="minorHAnsi" w:cs="Arial"/>
          <w:color w:val="202124"/>
          <w:kern w:val="0"/>
          <w:lang w:eastAsia="en-GB"/>
        </w:rPr>
        <w:t xml:space="preserve"> to confirm if your application was successful.</w:t>
      </w:r>
    </w:p>
    <w:sectPr w:rsidR="00A24343" w:rsidRPr="002173B9" w:rsidSect="00DF3059">
      <w:headerReference w:type="default" r:id="rId13"/>
      <w:footerReference w:type="default" r:id="rId14"/>
      <w:headerReference w:type="first" r:id="rId15"/>
      <w:footerReference w:type="first" r:id="rId16"/>
      <w:pgSz w:w="16838" w:h="11906" w:orient="landscape"/>
      <w:pgMar w:top="1440" w:right="1077" w:bottom="1440" w:left="107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10E8" w14:textId="77777777" w:rsidR="002D01EB" w:rsidRDefault="002D01EB" w:rsidP="001806E4">
      <w:pPr>
        <w:spacing w:after="0" w:line="240" w:lineRule="auto"/>
      </w:pPr>
      <w:r>
        <w:separator/>
      </w:r>
    </w:p>
  </w:endnote>
  <w:endnote w:type="continuationSeparator" w:id="0">
    <w:p w14:paraId="3FFE9557" w14:textId="77777777" w:rsidR="002D01EB" w:rsidRDefault="002D01EB" w:rsidP="001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16600"/>
      <w:docPartObj>
        <w:docPartGallery w:val="Page Numbers (Bottom of Page)"/>
        <w:docPartUnique/>
      </w:docPartObj>
    </w:sdtPr>
    <w:sdtEndPr>
      <w:rPr>
        <w:noProof/>
      </w:rPr>
    </w:sdtEndPr>
    <w:sdtContent>
      <w:p w14:paraId="077E3ADB" w14:textId="17372F71" w:rsidR="003D4CB0" w:rsidRDefault="003D4C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3D1A6F" w14:textId="4541C70E" w:rsidR="004040B8" w:rsidRDefault="004040B8" w:rsidP="004040B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9F01" w14:textId="5005EFAA" w:rsidR="00B56E39" w:rsidRDefault="00B56E39">
    <w:pPr>
      <w:pStyle w:val="Footer"/>
    </w:pPr>
    <w:r>
      <w:rPr>
        <w:noProof/>
      </w:rPr>
      <w:drawing>
        <wp:anchor distT="0" distB="0" distL="114300" distR="114300" simplePos="0" relativeHeight="251657728" behindDoc="0" locked="0" layoutInCell="1" allowOverlap="1" wp14:anchorId="68B5137B" wp14:editId="0BACB340">
          <wp:simplePos x="914400" y="9823938"/>
          <wp:positionH relativeFrom="margin">
            <wp:align>right</wp:align>
          </wp:positionH>
          <wp:positionV relativeFrom="margin">
            <wp:align>bottom</wp:align>
          </wp:positionV>
          <wp:extent cx="1091565" cy="414655"/>
          <wp:effectExtent l="0" t="0" r="0" b="4445"/>
          <wp:wrapSquare wrapText="bothSides"/>
          <wp:docPr id="4296865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8798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91714" cy="41481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C996" w14:textId="77777777" w:rsidR="002D01EB" w:rsidRDefault="002D01EB" w:rsidP="001806E4">
      <w:pPr>
        <w:spacing w:after="0" w:line="240" w:lineRule="auto"/>
      </w:pPr>
      <w:r>
        <w:separator/>
      </w:r>
    </w:p>
  </w:footnote>
  <w:footnote w:type="continuationSeparator" w:id="0">
    <w:p w14:paraId="75338358" w14:textId="77777777" w:rsidR="002D01EB" w:rsidRDefault="002D01EB" w:rsidP="0018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BE14" w14:textId="2FBAEA9F" w:rsidR="003D4CB0" w:rsidRDefault="00C23AA6" w:rsidP="00C23AA6">
    <w:pPr>
      <w:pStyle w:val="Header"/>
      <w:jc w:val="right"/>
    </w:pPr>
    <w:r>
      <w:rPr>
        <w:noProof/>
      </w:rPr>
      <w:drawing>
        <wp:inline distT="0" distB="0" distL="0" distR="0" wp14:anchorId="30C79F91" wp14:editId="621638C1">
          <wp:extent cx="1091714" cy="414866"/>
          <wp:effectExtent l="0" t="0" r="0" b="4445"/>
          <wp:docPr id="1486107323" name="Picture 3" descr="Wy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8117" name="Picture 3" descr="Wyre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515" cy="4178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453C" w14:textId="3354861E" w:rsidR="00E84580" w:rsidRDefault="004B0139">
    <w:pPr>
      <w:pStyle w:val="Header"/>
    </w:pPr>
    <w:r>
      <w:rPr>
        <w:noProof/>
      </w:rPr>
      <w:drawing>
        <wp:anchor distT="0" distB="0" distL="114300" distR="114300" simplePos="0" relativeHeight="251658752" behindDoc="0" locked="0" layoutInCell="1" allowOverlap="1" wp14:anchorId="4CAA0218" wp14:editId="7B6558B1">
          <wp:simplePos x="0" y="0"/>
          <wp:positionH relativeFrom="column">
            <wp:posOffset>2148840</wp:posOffset>
          </wp:positionH>
          <wp:positionV relativeFrom="paragraph">
            <wp:posOffset>-1840865</wp:posOffset>
          </wp:positionV>
          <wp:extent cx="7620757" cy="10775950"/>
          <wp:effectExtent l="0" t="0" r="0" b="0"/>
          <wp:wrapNone/>
          <wp:docPr id="176994046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8896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757" cy="10775950"/>
                  </a:xfrm>
                  <a:prstGeom prst="rect">
                    <a:avLst/>
                  </a:prstGeom>
                </pic:spPr>
              </pic:pic>
            </a:graphicData>
          </a:graphic>
          <wp14:sizeRelH relativeFrom="margin">
            <wp14:pctWidth>0</wp14:pctWidth>
          </wp14:sizeRelH>
          <wp14:sizeRelV relativeFrom="margin">
            <wp14:pctHeight>0</wp14:pctHeight>
          </wp14:sizeRelV>
        </wp:anchor>
      </w:drawing>
    </w:r>
    <w:r w:rsidR="00E84580">
      <w:rPr>
        <w:noProof/>
      </w:rPr>
      <mc:AlternateContent>
        <mc:Choice Requires="wps">
          <w:drawing>
            <wp:anchor distT="0" distB="0" distL="114300" distR="114300" simplePos="0" relativeHeight="251656704" behindDoc="1" locked="0" layoutInCell="1" allowOverlap="1" wp14:anchorId="05F770A5" wp14:editId="5329F519">
              <wp:simplePos x="0" y="0"/>
              <wp:positionH relativeFrom="page">
                <wp:posOffset>0</wp:posOffset>
              </wp:positionH>
              <wp:positionV relativeFrom="paragraph">
                <wp:posOffset>-463160</wp:posOffset>
              </wp:positionV>
              <wp:extent cx="7627620" cy="8923020"/>
              <wp:effectExtent l="0" t="0" r="0" b="0"/>
              <wp:wrapNone/>
              <wp:docPr id="163998676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7620" cy="8923020"/>
                      </a:xfrm>
                      <a:prstGeom prst="rect">
                        <a:avLst/>
                      </a:prstGeom>
                      <a:solidFill>
                        <a:srgbClr val="005F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v:rect id="Rectangle 1" style="position:absolute;margin-left:0;margin-top:-36.45pt;width:600.6pt;height:702.6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5faa" stroked="f" strokeweight="1pt" w14:anchorId="698828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&#1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54C7D"/>
    <w:multiLevelType w:val="hybridMultilevel"/>
    <w:tmpl w:val="5622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E27972"/>
    <w:multiLevelType w:val="hybridMultilevel"/>
    <w:tmpl w:val="DE9E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010B8"/>
    <w:multiLevelType w:val="hybridMultilevel"/>
    <w:tmpl w:val="3BCA0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139F0"/>
    <w:multiLevelType w:val="hybridMultilevel"/>
    <w:tmpl w:val="CF34B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23B15"/>
    <w:multiLevelType w:val="hybridMultilevel"/>
    <w:tmpl w:val="5546C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AA6695"/>
    <w:multiLevelType w:val="hybridMultilevel"/>
    <w:tmpl w:val="5AC468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73DC8"/>
    <w:multiLevelType w:val="hybridMultilevel"/>
    <w:tmpl w:val="B5AAC9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4858FB"/>
    <w:multiLevelType w:val="hybridMultilevel"/>
    <w:tmpl w:val="D742B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6B6215"/>
    <w:multiLevelType w:val="hybridMultilevel"/>
    <w:tmpl w:val="397CC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E2407B"/>
    <w:multiLevelType w:val="hybridMultilevel"/>
    <w:tmpl w:val="E12E615A"/>
    <w:lvl w:ilvl="0" w:tplc="85E8835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B4BA0"/>
    <w:multiLevelType w:val="hybridMultilevel"/>
    <w:tmpl w:val="F296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A7CA6"/>
    <w:multiLevelType w:val="hybridMultilevel"/>
    <w:tmpl w:val="841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817442"/>
    <w:multiLevelType w:val="hybridMultilevel"/>
    <w:tmpl w:val="8DDCB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176E7"/>
    <w:multiLevelType w:val="hybridMultilevel"/>
    <w:tmpl w:val="AD5C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012DF"/>
    <w:multiLevelType w:val="hybridMultilevel"/>
    <w:tmpl w:val="77B49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F007A74"/>
    <w:multiLevelType w:val="hybridMultilevel"/>
    <w:tmpl w:val="ED24160E"/>
    <w:lvl w:ilvl="0" w:tplc="85E8835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350123">
    <w:abstractNumId w:val="11"/>
  </w:num>
  <w:num w:numId="2" w16cid:durableId="477961185">
    <w:abstractNumId w:val="4"/>
  </w:num>
  <w:num w:numId="3" w16cid:durableId="115834285">
    <w:abstractNumId w:val="5"/>
  </w:num>
  <w:num w:numId="4" w16cid:durableId="308366884">
    <w:abstractNumId w:val="14"/>
  </w:num>
  <w:num w:numId="5" w16cid:durableId="2091267319">
    <w:abstractNumId w:val="6"/>
  </w:num>
  <w:num w:numId="6" w16cid:durableId="1002397657">
    <w:abstractNumId w:val="8"/>
  </w:num>
  <w:num w:numId="7" w16cid:durableId="50660203">
    <w:abstractNumId w:val="9"/>
  </w:num>
  <w:num w:numId="8" w16cid:durableId="1075084222">
    <w:abstractNumId w:val="15"/>
  </w:num>
  <w:num w:numId="9" w16cid:durableId="1752194891">
    <w:abstractNumId w:val="0"/>
  </w:num>
  <w:num w:numId="10" w16cid:durableId="494414810">
    <w:abstractNumId w:val="2"/>
  </w:num>
  <w:num w:numId="11" w16cid:durableId="605769868">
    <w:abstractNumId w:val="10"/>
  </w:num>
  <w:num w:numId="12" w16cid:durableId="1436904412">
    <w:abstractNumId w:val="7"/>
  </w:num>
  <w:num w:numId="13" w16cid:durableId="1409880550">
    <w:abstractNumId w:val="12"/>
  </w:num>
  <w:num w:numId="14" w16cid:durableId="374694117">
    <w:abstractNumId w:val="13"/>
  </w:num>
  <w:num w:numId="15" w16cid:durableId="846594952">
    <w:abstractNumId w:val="3"/>
  </w:num>
  <w:num w:numId="16" w16cid:durableId="1054542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06"/>
    <w:rsid w:val="000020AC"/>
    <w:rsid w:val="00015765"/>
    <w:rsid w:val="000174A2"/>
    <w:rsid w:val="00083F43"/>
    <w:rsid w:val="000B3675"/>
    <w:rsid w:val="000C0FFF"/>
    <w:rsid w:val="000F04FA"/>
    <w:rsid w:val="00104311"/>
    <w:rsid w:val="00105F0C"/>
    <w:rsid w:val="00113FE9"/>
    <w:rsid w:val="001315D3"/>
    <w:rsid w:val="001568F6"/>
    <w:rsid w:val="0017209D"/>
    <w:rsid w:val="00176A3C"/>
    <w:rsid w:val="001806E4"/>
    <w:rsid w:val="001D679C"/>
    <w:rsid w:val="002173B9"/>
    <w:rsid w:val="00227D10"/>
    <w:rsid w:val="00244D31"/>
    <w:rsid w:val="00245CBD"/>
    <w:rsid w:val="002D01EB"/>
    <w:rsid w:val="002F6234"/>
    <w:rsid w:val="003046C4"/>
    <w:rsid w:val="003146B0"/>
    <w:rsid w:val="003438F8"/>
    <w:rsid w:val="003A4D87"/>
    <w:rsid w:val="003B2359"/>
    <w:rsid w:val="003B7F3C"/>
    <w:rsid w:val="003D4CB0"/>
    <w:rsid w:val="003E1417"/>
    <w:rsid w:val="004040B8"/>
    <w:rsid w:val="00404653"/>
    <w:rsid w:val="00423793"/>
    <w:rsid w:val="00457D5E"/>
    <w:rsid w:val="00477B50"/>
    <w:rsid w:val="004B0139"/>
    <w:rsid w:val="004E1B5A"/>
    <w:rsid w:val="004F5A06"/>
    <w:rsid w:val="0051372D"/>
    <w:rsid w:val="005205F8"/>
    <w:rsid w:val="005674F6"/>
    <w:rsid w:val="005A0CAB"/>
    <w:rsid w:val="005B4653"/>
    <w:rsid w:val="005B621A"/>
    <w:rsid w:val="005C4381"/>
    <w:rsid w:val="00644D1B"/>
    <w:rsid w:val="00664B24"/>
    <w:rsid w:val="00676894"/>
    <w:rsid w:val="006A7966"/>
    <w:rsid w:val="006C0070"/>
    <w:rsid w:val="006E53CE"/>
    <w:rsid w:val="007259F5"/>
    <w:rsid w:val="0073002F"/>
    <w:rsid w:val="00735A7A"/>
    <w:rsid w:val="00740474"/>
    <w:rsid w:val="00743121"/>
    <w:rsid w:val="007A553A"/>
    <w:rsid w:val="008B49E9"/>
    <w:rsid w:val="008D6588"/>
    <w:rsid w:val="008E378D"/>
    <w:rsid w:val="0092053C"/>
    <w:rsid w:val="00963B4C"/>
    <w:rsid w:val="00982443"/>
    <w:rsid w:val="0098472F"/>
    <w:rsid w:val="0098644A"/>
    <w:rsid w:val="00992F3C"/>
    <w:rsid w:val="009964E9"/>
    <w:rsid w:val="00997500"/>
    <w:rsid w:val="009A49EC"/>
    <w:rsid w:val="009C21E6"/>
    <w:rsid w:val="009F4952"/>
    <w:rsid w:val="009F49C0"/>
    <w:rsid w:val="00A24343"/>
    <w:rsid w:val="00A33D73"/>
    <w:rsid w:val="00A80C6F"/>
    <w:rsid w:val="00AE33CA"/>
    <w:rsid w:val="00AF4E9A"/>
    <w:rsid w:val="00AF7B2B"/>
    <w:rsid w:val="00B3156D"/>
    <w:rsid w:val="00B3723B"/>
    <w:rsid w:val="00B41DDB"/>
    <w:rsid w:val="00B519D4"/>
    <w:rsid w:val="00B56E39"/>
    <w:rsid w:val="00B809B2"/>
    <w:rsid w:val="00B83DFC"/>
    <w:rsid w:val="00BE4E6F"/>
    <w:rsid w:val="00C14FD0"/>
    <w:rsid w:val="00C205B3"/>
    <w:rsid w:val="00C23AA6"/>
    <w:rsid w:val="00C76806"/>
    <w:rsid w:val="00CA3849"/>
    <w:rsid w:val="00CD3FE9"/>
    <w:rsid w:val="00CF4DB2"/>
    <w:rsid w:val="00CF76F9"/>
    <w:rsid w:val="00D01C71"/>
    <w:rsid w:val="00D04989"/>
    <w:rsid w:val="00D219D0"/>
    <w:rsid w:val="00D26A95"/>
    <w:rsid w:val="00D712BB"/>
    <w:rsid w:val="00DD7F5A"/>
    <w:rsid w:val="00DF11DD"/>
    <w:rsid w:val="00DF3059"/>
    <w:rsid w:val="00E4776C"/>
    <w:rsid w:val="00E72CB7"/>
    <w:rsid w:val="00E74AF0"/>
    <w:rsid w:val="00E84580"/>
    <w:rsid w:val="00EA601B"/>
    <w:rsid w:val="00EE7E37"/>
    <w:rsid w:val="00F036C1"/>
    <w:rsid w:val="00F34398"/>
    <w:rsid w:val="00F42ED3"/>
    <w:rsid w:val="00F51B61"/>
    <w:rsid w:val="00F64A87"/>
    <w:rsid w:val="00F66076"/>
    <w:rsid w:val="00F70F88"/>
    <w:rsid w:val="00FD0449"/>
    <w:rsid w:val="2B4F5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DA5"/>
  <w15:chartTrackingRefBased/>
  <w15:docId w15:val="{A715DFE6-3215-47D0-8CC1-8D0E783E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C"/>
    <w:rPr>
      <w:rFonts w:ascii="Montserrat" w:hAnsi="Montserrat"/>
      <w14:ligatures w14:val="none"/>
    </w:rPr>
  </w:style>
  <w:style w:type="paragraph" w:styleId="Heading1">
    <w:name w:val="heading 1"/>
    <w:aliases w:val="Document title"/>
    <w:next w:val="Normal"/>
    <w:link w:val="Heading1Char"/>
    <w:uiPriority w:val="9"/>
    <w:qFormat/>
    <w:rsid w:val="00244D31"/>
    <w:pPr>
      <w:keepNext/>
      <w:keepLines/>
      <w:spacing w:before="360" w:after="80"/>
      <w:outlineLvl w:val="0"/>
    </w:pPr>
    <w:rPr>
      <w:rFonts w:eastAsiaTheme="majorEastAsia" w:cstheme="majorBidi"/>
      <w:b/>
      <w:color w:val="005FAA" w:themeColor="text2"/>
      <w:sz w:val="44"/>
      <w:szCs w:val="40"/>
      <w14:ligatures w14:val="none"/>
    </w:rPr>
  </w:style>
  <w:style w:type="paragraph" w:styleId="Heading2">
    <w:name w:val="heading 2"/>
    <w:aliases w:val="Chapter Titles"/>
    <w:next w:val="Normal"/>
    <w:link w:val="Heading2Char"/>
    <w:uiPriority w:val="9"/>
    <w:unhideWhenUsed/>
    <w:qFormat/>
    <w:rsid w:val="00244D31"/>
    <w:pPr>
      <w:keepNext/>
      <w:keepLines/>
      <w:spacing w:before="160" w:after="80"/>
      <w:outlineLvl w:val="1"/>
    </w:pPr>
    <w:rPr>
      <w:rFonts w:eastAsiaTheme="majorEastAsia" w:cstheme="majorBidi"/>
      <w:b/>
      <w:color w:val="005FAA"/>
      <w:sz w:val="28"/>
      <w:szCs w:val="32"/>
      <w14:ligatures w14:val="none"/>
    </w:rPr>
  </w:style>
  <w:style w:type="paragraph" w:styleId="Heading3">
    <w:name w:val="heading 3"/>
    <w:basedOn w:val="Normal"/>
    <w:next w:val="Normal"/>
    <w:link w:val="Heading3Char"/>
    <w:uiPriority w:val="9"/>
    <w:unhideWhenUsed/>
    <w:qFormat/>
    <w:rsid w:val="0017209D"/>
    <w:pPr>
      <w:keepNext/>
      <w:keepLines/>
      <w:spacing w:before="160" w:after="80"/>
      <w:outlineLvl w:val="2"/>
    </w:pPr>
    <w:rPr>
      <w:rFonts w:asciiTheme="minorHAnsi" w:eastAsiaTheme="majorEastAsia" w:hAnsiTheme="minorHAnsi" w:cstheme="majorBidi"/>
      <w:b/>
      <w:color w:val="000000" w:themeColor="text1"/>
      <w:szCs w:val="28"/>
    </w:rPr>
  </w:style>
  <w:style w:type="paragraph" w:styleId="Heading4">
    <w:name w:val="heading 4"/>
    <w:basedOn w:val="Normal"/>
    <w:next w:val="Normal"/>
    <w:link w:val="Heading4Char"/>
    <w:uiPriority w:val="9"/>
    <w:unhideWhenUsed/>
    <w:rsid w:val="00C76806"/>
    <w:pPr>
      <w:keepNext/>
      <w:keepLines/>
      <w:spacing w:before="80" w:after="40"/>
      <w:outlineLvl w:val="3"/>
    </w:pPr>
    <w:rPr>
      <w:rFonts w:eastAsiaTheme="majorEastAsia" w:cstheme="majorBidi"/>
      <w:i/>
      <w:iCs/>
      <w:color w:val="C20F59" w:themeColor="accent1" w:themeShade="BF"/>
    </w:rPr>
  </w:style>
  <w:style w:type="paragraph" w:styleId="Heading5">
    <w:name w:val="heading 5"/>
    <w:basedOn w:val="Normal"/>
    <w:next w:val="Normal"/>
    <w:link w:val="Heading5Char"/>
    <w:uiPriority w:val="9"/>
    <w:semiHidden/>
    <w:unhideWhenUsed/>
    <w:rsid w:val="00C76806"/>
    <w:pPr>
      <w:keepNext/>
      <w:keepLines/>
      <w:spacing w:before="80" w:after="40"/>
      <w:outlineLvl w:val="4"/>
    </w:pPr>
    <w:rPr>
      <w:rFonts w:eastAsiaTheme="majorEastAsia" w:cstheme="majorBidi"/>
      <w:color w:val="C20F59" w:themeColor="accent1" w:themeShade="BF"/>
    </w:rPr>
  </w:style>
  <w:style w:type="paragraph" w:styleId="Heading6">
    <w:name w:val="heading 6"/>
    <w:basedOn w:val="Normal"/>
    <w:next w:val="Normal"/>
    <w:link w:val="Heading6Char"/>
    <w:uiPriority w:val="9"/>
    <w:semiHidden/>
    <w:unhideWhenUsed/>
    <w:qFormat/>
    <w:rsid w:val="00C76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244D31"/>
    <w:rPr>
      <w:rFonts w:eastAsiaTheme="majorEastAsia" w:cstheme="majorBidi"/>
      <w:b/>
      <w:color w:val="005FAA" w:themeColor="text2"/>
      <w:sz w:val="44"/>
      <w:szCs w:val="40"/>
      <w14:ligatures w14:val="none"/>
    </w:rPr>
  </w:style>
  <w:style w:type="character" w:customStyle="1" w:styleId="Heading2Char">
    <w:name w:val="Heading 2 Char"/>
    <w:aliases w:val="Chapter Titles Char"/>
    <w:basedOn w:val="DefaultParagraphFont"/>
    <w:link w:val="Heading2"/>
    <w:uiPriority w:val="9"/>
    <w:rsid w:val="00244D31"/>
    <w:rPr>
      <w:rFonts w:eastAsiaTheme="majorEastAsia" w:cstheme="majorBidi"/>
      <w:b/>
      <w:color w:val="005FAA"/>
      <w:sz w:val="28"/>
      <w:szCs w:val="32"/>
      <w14:ligatures w14:val="none"/>
    </w:rPr>
  </w:style>
  <w:style w:type="character" w:customStyle="1" w:styleId="Heading3Char">
    <w:name w:val="Heading 3 Char"/>
    <w:basedOn w:val="DefaultParagraphFont"/>
    <w:link w:val="Heading3"/>
    <w:uiPriority w:val="9"/>
    <w:rsid w:val="0017209D"/>
    <w:rPr>
      <w:rFonts w:eastAsiaTheme="majorEastAsia" w:cstheme="majorBidi"/>
      <w:b/>
      <w:color w:val="000000" w:themeColor="text1"/>
      <w:szCs w:val="28"/>
      <w14:ligatures w14:val="none"/>
    </w:rPr>
  </w:style>
  <w:style w:type="character" w:customStyle="1" w:styleId="Heading4Char">
    <w:name w:val="Heading 4 Char"/>
    <w:basedOn w:val="DefaultParagraphFont"/>
    <w:link w:val="Heading4"/>
    <w:uiPriority w:val="9"/>
    <w:rsid w:val="00C76806"/>
    <w:rPr>
      <w:rFonts w:eastAsiaTheme="majorEastAsia" w:cstheme="majorBidi"/>
      <w:i/>
      <w:iCs/>
      <w:color w:val="C20F59" w:themeColor="accent1" w:themeShade="BF"/>
    </w:rPr>
  </w:style>
  <w:style w:type="character" w:customStyle="1" w:styleId="Heading5Char">
    <w:name w:val="Heading 5 Char"/>
    <w:basedOn w:val="DefaultParagraphFont"/>
    <w:link w:val="Heading5"/>
    <w:uiPriority w:val="9"/>
    <w:semiHidden/>
    <w:rsid w:val="00C76806"/>
    <w:rPr>
      <w:rFonts w:eastAsiaTheme="majorEastAsia" w:cstheme="majorBidi"/>
      <w:color w:val="C20F59" w:themeColor="accent1" w:themeShade="BF"/>
    </w:rPr>
  </w:style>
  <w:style w:type="character" w:customStyle="1" w:styleId="Heading6Char">
    <w:name w:val="Heading 6 Char"/>
    <w:basedOn w:val="DefaultParagraphFont"/>
    <w:link w:val="Heading6"/>
    <w:uiPriority w:val="9"/>
    <w:semiHidden/>
    <w:rsid w:val="00C76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806"/>
    <w:rPr>
      <w:rFonts w:eastAsiaTheme="majorEastAsia" w:cstheme="majorBidi"/>
      <w:color w:val="272727" w:themeColor="text1" w:themeTint="D8"/>
    </w:rPr>
  </w:style>
  <w:style w:type="paragraph" w:styleId="Subtitle">
    <w:name w:val="Subtitle"/>
    <w:aliases w:val="Front Page Document Subtitle"/>
    <w:basedOn w:val="Heading2"/>
    <w:next w:val="Normal"/>
    <w:link w:val="SubtitleChar"/>
    <w:uiPriority w:val="11"/>
    <w:qFormat/>
    <w:rsid w:val="00D26A95"/>
    <w:pPr>
      <w:numPr>
        <w:ilvl w:val="1"/>
      </w:numPr>
    </w:pPr>
    <w:rPr>
      <w:rFonts w:ascii="Montserrat SemiBold" w:hAnsi="Montserrat SemiBold"/>
      <w:color w:val="FFFFFF" w:themeColor="background1"/>
      <w:szCs w:val="28"/>
    </w:rPr>
  </w:style>
  <w:style w:type="character" w:customStyle="1" w:styleId="SubtitleChar">
    <w:name w:val="Subtitle Char"/>
    <w:aliases w:val="Front Page Document Subtitle Char"/>
    <w:basedOn w:val="DefaultParagraphFont"/>
    <w:link w:val="Subtitle"/>
    <w:uiPriority w:val="11"/>
    <w:rsid w:val="00D26A95"/>
    <w:rPr>
      <w:rFonts w:ascii="Montserrat SemiBold" w:eastAsiaTheme="majorEastAsia" w:hAnsi="Montserrat SemiBold" w:cstheme="majorBidi"/>
      <w:color w:val="FFFFFF" w:themeColor="background1"/>
      <w:sz w:val="28"/>
      <w:szCs w:val="28"/>
    </w:rPr>
  </w:style>
  <w:style w:type="paragraph" w:styleId="Quote">
    <w:name w:val="Quote"/>
    <w:basedOn w:val="Normal"/>
    <w:next w:val="Normal"/>
    <w:link w:val="QuoteChar"/>
    <w:uiPriority w:val="29"/>
    <w:qFormat/>
    <w:rsid w:val="00A33D73"/>
    <w:pPr>
      <w:spacing w:before="160"/>
      <w:jc w:val="center"/>
    </w:pPr>
    <w:rPr>
      <w:i/>
      <w:iCs/>
      <w:color w:val="005FAA"/>
      <w:sz w:val="24"/>
    </w:rPr>
  </w:style>
  <w:style w:type="character" w:customStyle="1" w:styleId="QuoteChar">
    <w:name w:val="Quote Char"/>
    <w:basedOn w:val="DefaultParagraphFont"/>
    <w:link w:val="Quote"/>
    <w:uiPriority w:val="29"/>
    <w:rsid w:val="00A33D73"/>
    <w:rPr>
      <w:rFonts w:ascii="Montserrat" w:hAnsi="Montserrat"/>
      <w:i/>
      <w:iCs/>
      <w:color w:val="005FAA"/>
      <w:sz w:val="24"/>
    </w:rPr>
  </w:style>
  <w:style w:type="paragraph" w:styleId="ListParagraph">
    <w:name w:val="List Paragraph"/>
    <w:basedOn w:val="Normal"/>
    <w:uiPriority w:val="34"/>
    <w:qFormat/>
    <w:rsid w:val="00C76806"/>
    <w:pPr>
      <w:ind w:left="720"/>
      <w:contextualSpacing/>
    </w:pPr>
  </w:style>
  <w:style w:type="paragraph" w:styleId="IntenseQuote">
    <w:name w:val="Intense Quote"/>
    <w:basedOn w:val="Normal"/>
    <w:next w:val="Normal"/>
    <w:link w:val="IntenseQuoteChar"/>
    <w:uiPriority w:val="30"/>
    <w:qFormat/>
    <w:rsid w:val="00E74AF0"/>
    <w:pPr>
      <w:pBdr>
        <w:top w:val="single" w:sz="4" w:space="10" w:color="005FAA"/>
        <w:bottom w:val="single" w:sz="4" w:space="10" w:color="005FAA"/>
      </w:pBdr>
      <w:spacing w:before="360" w:after="360"/>
      <w:ind w:left="864" w:right="864"/>
      <w:jc w:val="center"/>
    </w:pPr>
    <w:rPr>
      <w:i/>
      <w:iCs/>
      <w:color w:val="005FAA"/>
      <w:sz w:val="24"/>
    </w:rPr>
  </w:style>
  <w:style w:type="character" w:customStyle="1" w:styleId="IntenseQuoteChar">
    <w:name w:val="Intense Quote Char"/>
    <w:basedOn w:val="DefaultParagraphFont"/>
    <w:link w:val="IntenseQuote"/>
    <w:uiPriority w:val="30"/>
    <w:rsid w:val="00E74AF0"/>
    <w:rPr>
      <w:rFonts w:ascii="Montserrat" w:hAnsi="Montserrat"/>
      <w:i/>
      <w:iCs/>
      <w:color w:val="005FAA"/>
      <w:sz w:val="24"/>
    </w:rPr>
  </w:style>
  <w:style w:type="character" w:styleId="IntenseReference">
    <w:name w:val="Intense Reference"/>
    <w:basedOn w:val="DefaultParagraphFont"/>
    <w:uiPriority w:val="32"/>
    <w:qFormat/>
    <w:rsid w:val="006E53CE"/>
    <w:rPr>
      <w:rFonts w:ascii="Montserrat" w:hAnsi="Montserrat"/>
      <w:b/>
      <w:bCs/>
      <w:caps w:val="0"/>
      <w:smallCaps w:val="0"/>
      <w:color w:val="005FAA"/>
      <w:spacing w:val="5"/>
      <w:sz w:val="24"/>
    </w:rPr>
  </w:style>
  <w:style w:type="table" w:styleId="TableGrid">
    <w:name w:val="Table Grid"/>
    <w:basedOn w:val="TableNormal"/>
    <w:uiPriority w:val="39"/>
    <w:rsid w:val="005A0CAB"/>
    <w:pPr>
      <w:spacing w:after="0" w:line="240" w:lineRule="auto"/>
    </w:pPr>
    <w:tblPr>
      <w:tblBorders>
        <w:top w:val="single" w:sz="4" w:space="0" w:color="005FAA"/>
        <w:left w:val="single" w:sz="4" w:space="0" w:color="005FAA"/>
        <w:bottom w:val="single" w:sz="4" w:space="0" w:color="005FAA"/>
        <w:right w:val="single" w:sz="4" w:space="0" w:color="005FAA"/>
        <w:insideH w:val="single" w:sz="4" w:space="0" w:color="005FAA"/>
        <w:insideV w:val="single" w:sz="4" w:space="0" w:color="005FAA"/>
      </w:tblBorders>
    </w:tblPr>
    <w:tcPr>
      <w:shd w:val="clear" w:color="auto" w:fill="auto"/>
      <w:vAlign w:val="center"/>
    </w:tcPr>
    <w:tblStylePr w:type="firstRow">
      <w:rPr>
        <w:rFonts w:ascii="Montserrat Black" w:hAnsi="Montserrat Black"/>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5FAA"/>
      </w:tcPr>
    </w:tblStylePr>
  </w:style>
  <w:style w:type="paragraph" w:styleId="Header">
    <w:name w:val="header"/>
    <w:basedOn w:val="Normal"/>
    <w:link w:val="HeaderChar"/>
    <w:uiPriority w:val="99"/>
    <w:unhideWhenUsed/>
    <w:rsid w:val="00180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E4"/>
    <w:rPr>
      <w:rFonts w:ascii="Montserrat" w:hAnsi="Montserrat"/>
    </w:rPr>
  </w:style>
  <w:style w:type="paragraph" w:styleId="Footer">
    <w:name w:val="footer"/>
    <w:basedOn w:val="Normal"/>
    <w:link w:val="FooterChar"/>
    <w:uiPriority w:val="99"/>
    <w:unhideWhenUsed/>
    <w:rsid w:val="00180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E4"/>
    <w:rPr>
      <w:rFonts w:ascii="Montserrat" w:hAnsi="Montserrat"/>
    </w:rPr>
  </w:style>
  <w:style w:type="character" w:styleId="Hyperlink">
    <w:name w:val="Hyperlink"/>
    <w:basedOn w:val="DefaultParagraphFont"/>
    <w:uiPriority w:val="99"/>
    <w:unhideWhenUsed/>
    <w:rsid w:val="00963B4C"/>
    <w:rPr>
      <w:color w:val="000000" w:themeColor="hyperlink"/>
      <w:u w:val="single"/>
    </w:rPr>
  </w:style>
  <w:style w:type="character" w:styleId="UnresolvedMention">
    <w:name w:val="Unresolved Mention"/>
    <w:basedOn w:val="DefaultParagraphFont"/>
    <w:uiPriority w:val="99"/>
    <w:semiHidden/>
    <w:unhideWhenUsed/>
    <w:rsid w:val="00963B4C"/>
    <w:rPr>
      <w:color w:val="605E5C"/>
      <w:shd w:val="clear" w:color="auto" w:fill="E1DFDD"/>
    </w:rPr>
  </w:style>
  <w:style w:type="character" w:styleId="FollowedHyperlink">
    <w:name w:val="FollowedHyperlink"/>
    <w:basedOn w:val="DefaultParagraphFont"/>
    <w:uiPriority w:val="99"/>
    <w:semiHidden/>
    <w:unhideWhenUsed/>
    <w:rsid w:val="00963B4C"/>
    <w:rPr>
      <w:rFonts w:ascii="Montserrat" w:hAnsi="Montserrat"/>
      <w:color w:val="005FAA" w:themeColor="text2"/>
      <w:u w:val="single"/>
    </w:rPr>
  </w:style>
  <w:style w:type="paragraph" w:styleId="NoSpacing">
    <w:name w:val="No Spacing"/>
    <w:uiPriority w:val="1"/>
    <w:qFormat/>
    <w:rsid w:val="00DF3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401157">
      <w:bodyDiv w:val="1"/>
      <w:marLeft w:val="0"/>
      <w:marRight w:val="0"/>
      <w:marTop w:val="0"/>
      <w:marBottom w:val="0"/>
      <w:divBdr>
        <w:top w:val="none" w:sz="0" w:space="0" w:color="auto"/>
        <w:left w:val="none" w:sz="0" w:space="0" w:color="auto"/>
        <w:bottom w:val="none" w:sz="0" w:space="0" w:color="auto"/>
        <w:right w:val="none" w:sz="0" w:space="0" w:color="auto"/>
      </w:divBdr>
    </w:div>
    <w:div w:id="14115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nderland@wyre.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nderland@wyre.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yre Corporate">
      <a:dk1>
        <a:sysClr val="windowText" lastClr="000000"/>
      </a:dk1>
      <a:lt1>
        <a:sysClr val="window" lastClr="FFFFFF"/>
      </a:lt1>
      <a:dk2>
        <a:srgbClr val="005FAA"/>
      </a:dk2>
      <a:lt2>
        <a:srgbClr val="7AC143"/>
      </a:lt2>
      <a:accent1>
        <a:srgbClr val="EE2A7B"/>
      </a:accent1>
      <a:accent2>
        <a:srgbClr val="80479C"/>
      </a:accent2>
      <a:accent3>
        <a:srgbClr val="F7941D"/>
      </a:accent3>
      <a:accent4>
        <a:srgbClr val="FFC000"/>
      </a:accent4>
      <a:accent5>
        <a:srgbClr val="005FAA"/>
      </a:accent5>
      <a:accent6>
        <a:srgbClr val="7AC143"/>
      </a:accent6>
      <a:hlink>
        <a:srgbClr val="000000"/>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c6e976d-d596-4596-8828-a6058d637af6" xsi:nil="true"/>
    <lcf76f155ced4ddcb4097134ff3c332f xmlns="060ef71d-c85d-43ff-b414-4966032ef92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4B31CF51DF54298A88ED37DE64B72" ma:contentTypeVersion="11" ma:contentTypeDescription="Create a new document." ma:contentTypeScope="" ma:versionID="139791171a01d9aef4cd94930a76c344">
  <xsd:schema xmlns:xsd="http://www.w3.org/2001/XMLSchema" xmlns:xs="http://www.w3.org/2001/XMLSchema" xmlns:p="http://schemas.microsoft.com/office/2006/metadata/properties" xmlns:ns2="060ef71d-c85d-43ff-b414-4966032ef920" xmlns:ns3="9c6e976d-d596-4596-8828-a6058d637af6" targetNamespace="http://schemas.microsoft.com/office/2006/metadata/properties" ma:root="true" ma:fieldsID="d9eabd469f355d7b85e44844b53be2a3" ns2:_="" ns3:_="">
    <xsd:import namespace="060ef71d-c85d-43ff-b414-4966032ef920"/>
    <xsd:import namespace="9c6e976d-d596-4596-8828-a6058d637a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ef71d-c85d-43ff-b414-4966032e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6e976d-d596-4596-8828-a6058d637a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bef173-9320-4ba5-b9d2-cf1692dcc030}" ma:internalName="TaxCatchAll" ma:showField="CatchAllData" ma:web="9c6e976d-d596-4596-8828-a6058d637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701B4-DD8F-480D-A83D-209DBEC5DE06}">
  <ds:schemaRefs>
    <ds:schemaRef ds:uri="http://schemas.openxmlformats.org/officeDocument/2006/bibliography"/>
  </ds:schemaRefs>
</ds:datastoreItem>
</file>

<file path=customXml/itemProps2.xml><?xml version="1.0" encoding="utf-8"?>
<ds:datastoreItem xmlns:ds="http://schemas.openxmlformats.org/officeDocument/2006/customXml" ds:itemID="{8377E721-E549-4AAD-9933-A85F19E881C1}">
  <ds:schemaRefs>
    <ds:schemaRef ds:uri="http://schemas.microsoft.com/office/2006/metadata/properties"/>
    <ds:schemaRef ds:uri="http://schemas.microsoft.com/office/infopath/2007/PartnerControls"/>
    <ds:schemaRef ds:uri="9c6e976d-d596-4596-8828-a6058d637af6"/>
    <ds:schemaRef ds:uri="060ef71d-c85d-43ff-b414-4966032ef920"/>
  </ds:schemaRefs>
</ds:datastoreItem>
</file>

<file path=customXml/itemProps3.xml><?xml version="1.0" encoding="utf-8"?>
<ds:datastoreItem xmlns:ds="http://schemas.openxmlformats.org/officeDocument/2006/customXml" ds:itemID="{52A64D02-272E-4DB7-A2F7-E70EAA90E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ef71d-c85d-43ff-b414-4966032ef920"/>
    <ds:schemaRef ds:uri="9c6e976d-d596-4596-8828-a6058d637a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D86F6B-5451-47FC-82E9-F66E3BC68A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1121</Words>
  <Characters>6188</Characters>
  <Application>Microsoft Office Word</Application>
  <DocSecurity>0</DocSecurity>
  <Lines>167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Stephanie</dc:creator>
  <cp:keywords/>
  <dc:description/>
  <cp:lastModifiedBy>Durkin, Jake</cp:lastModifiedBy>
  <cp:revision>7</cp:revision>
  <dcterms:created xsi:type="dcterms:W3CDTF">2026-04-10T12:05:00Z</dcterms:created>
  <dcterms:modified xsi:type="dcterms:W3CDTF">2026-04-10T13:35:00Z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0x010100B5A4B31CF51DF54298A88ED37DE64B72</vt:lpwstr>
  </property>
  <property fmtid="{D5CDD505-2E9C-101B-9397-08002B2CF9AE}" pid="3" name="MediaServiceImageTags">
    <vt:lpwstr/>
  </property>
</Properties>
</file>